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4EDC8">
      <w:pPr>
        <w:jc w:val="center"/>
        <w:rPr>
          <w:rFonts w:ascii="方正小标宋简体" w:eastAsia="方正小标宋简体"/>
          <w:sz w:val="44"/>
          <w:szCs w:val="44"/>
        </w:rPr>
      </w:pPr>
      <w:r>
        <w:rPr>
          <w:rFonts w:hint="eastAsia" w:ascii="方正小标宋简体" w:eastAsia="方正小标宋简体"/>
          <w:sz w:val="44"/>
          <w:szCs w:val="44"/>
        </w:rPr>
        <w:t>2023年党支部党建工作计划</w:t>
      </w:r>
    </w:p>
    <w:p w14:paraId="64AA87E5">
      <w:pPr>
        <w:ind w:firstLine="420" w:firstLineChars="200"/>
        <w:rPr>
          <w:rFonts w:ascii="仿宋_GB2312" w:eastAsia="仿宋_GB2312"/>
          <w:sz w:val="32"/>
          <w:szCs w:val="32"/>
        </w:rPr>
      </w:pPr>
      <w:r>
        <w:t xml:space="preserve"> </w:t>
      </w:r>
    </w:p>
    <w:p w14:paraId="5C1FF155">
      <w:pPr>
        <w:ind w:firstLine="640" w:firstLineChars="200"/>
        <w:rPr>
          <w:rFonts w:ascii="仿宋_GB2312" w:eastAsia="仿宋_GB2312"/>
          <w:sz w:val="32"/>
          <w:szCs w:val="32"/>
        </w:rPr>
      </w:pPr>
      <w:r>
        <w:rPr>
          <w:rFonts w:hint="eastAsia" w:ascii="仿宋_GB2312" w:eastAsia="仿宋_GB2312"/>
          <w:sz w:val="32"/>
          <w:szCs w:val="32"/>
        </w:rPr>
        <w:t>2023年是落实二十大精神的开局之年，我校党支部将按照县委党建工作安排部署，根据学校</w:t>
      </w:r>
      <w:r>
        <w:rPr>
          <w:rFonts w:hint="eastAsia" w:ascii="仿宋_GB2312" w:eastAsia="仿宋_GB2312"/>
          <w:sz w:val="32"/>
          <w:szCs w:val="32"/>
          <w:lang w:val="en-US" w:eastAsia="zh-CN"/>
        </w:rPr>
        <w:t>五</w:t>
      </w:r>
      <w:r>
        <w:rPr>
          <w:rFonts w:hint="eastAsia" w:ascii="仿宋_GB2312" w:eastAsia="仿宋_GB2312"/>
          <w:sz w:val="32"/>
          <w:szCs w:val="32"/>
        </w:rPr>
        <w:t>年发展规划，进一步提高政治站位、强化政治担当、落实政治责任，守正创</w:t>
      </w:r>
      <w:bookmarkStart w:id="0" w:name="_GoBack"/>
      <w:bookmarkEnd w:id="0"/>
      <w:r>
        <w:rPr>
          <w:rFonts w:hint="eastAsia" w:ascii="仿宋_GB2312" w:eastAsia="仿宋_GB2312"/>
          <w:sz w:val="32"/>
          <w:szCs w:val="32"/>
        </w:rPr>
        <w:t>新，统筹谋划，突出重点，提早发力，以重点突破带动全面提升。</w:t>
      </w:r>
    </w:p>
    <w:p w14:paraId="3F1EC2C6">
      <w:pPr>
        <w:ind w:firstLine="640" w:firstLineChars="200"/>
        <w:rPr>
          <w:rFonts w:ascii="黑体" w:hAnsi="黑体" w:eastAsia="黑体"/>
          <w:sz w:val="32"/>
          <w:szCs w:val="32"/>
        </w:rPr>
      </w:pPr>
      <w:r>
        <w:rPr>
          <w:rFonts w:hint="eastAsia" w:ascii="黑体" w:hAnsi="黑体" w:eastAsia="黑体"/>
          <w:sz w:val="32"/>
          <w:szCs w:val="32"/>
        </w:rPr>
        <w:t>一、坚定捍卫“两个确立”，筑牢“两个维护”的政治忠诚</w:t>
      </w:r>
    </w:p>
    <w:p w14:paraId="4DED6F23">
      <w:pPr>
        <w:ind w:firstLine="640" w:firstLineChars="200"/>
        <w:rPr>
          <w:rFonts w:ascii="仿宋_GB2312" w:eastAsia="仿宋_GB2312"/>
          <w:sz w:val="32"/>
          <w:szCs w:val="32"/>
        </w:rPr>
      </w:pPr>
      <w:r>
        <w:rPr>
          <w:rFonts w:hint="eastAsia" w:ascii="仿宋_GB2312" w:eastAsia="仿宋_GB2312"/>
          <w:sz w:val="32"/>
          <w:szCs w:val="32"/>
        </w:rPr>
        <w:t>一是以理论武装铸魂。深入学习贯彻党的二十大精神、省委十一届三次全会、市委八届四次全会和县委十四届三次全体会议精神，坚持把习近平新时代中国特色社会主义思想列为理论学习组学习“第一议题”、党支部学习“第一内容”、党员学习“第一任务”，自觉主动学、及时跟进学、联系实际学、笃行笃信学，在思想上聚焦到习近平新时代中国特色社会主义思想上，在行动上聚焦到贯彻落实党的二十大作出的重大决策部署上，在组织上聚焦到坚决维护以习近平同志为核心的新一届中央领导集体上、聚焦到坚决维护习近平总书记党中央的核心、全党的核心地位上。</w:t>
      </w:r>
    </w:p>
    <w:p w14:paraId="0E44FF9E">
      <w:pPr>
        <w:ind w:firstLine="640" w:firstLineChars="200"/>
        <w:rPr>
          <w:rFonts w:ascii="仿宋_GB2312" w:eastAsia="仿宋_GB2312"/>
          <w:sz w:val="32"/>
          <w:szCs w:val="32"/>
        </w:rPr>
      </w:pPr>
      <w:r>
        <w:rPr>
          <w:rFonts w:hint="eastAsia" w:ascii="仿宋_GB2312" w:eastAsia="仿宋_GB2312"/>
          <w:sz w:val="32"/>
          <w:szCs w:val="32"/>
        </w:rPr>
        <w:t>二是以党性教育补钙。加强政治能力专题培训，强化对党忠诚、理想信念、爱国主义、革命传统等党性教育，引导党员干部在政治上对标、思想上对表、行动上对照，不断提高政治判断力、政治领悟力、政治执行力，做到以党的意志为意志、以党的使命为使命，严守党的政治纪律和政治规矩，坚持在党爱党、在党言党、在党忧党、在党为党，</w:t>
      </w:r>
    </w:p>
    <w:p w14:paraId="57643F32">
      <w:pPr>
        <w:ind w:firstLine="640" w:firstLineChars="200"/>
        <w:rPr>
          <w:rFonts w:ascii="仿宋_GB2312" w:eastAsia="仿宋_GB2312"/>
          <w:sz w:val="32"/>
          <w:szCs w:val="32"/>
        </w:rPr>
      </w:pPr>
      <w:r>
        <w:rPr>
          <w:rFonts w:hint="eastAsia" w:ascii="仿宋_GB2312" w:eastAsia="仿宋_GB2312"/>
          <w:sz w:val="32"/>
          <w:szCs w:val="32"/>
        </w:rPr>
        <w:t>三是以政治历练赋能。结合当前国际国内的重大事件，开展形势政策教育，以及意识形态领域授课，讲清国际周边形势和国家的路线方针政策、重大战略布局，推动党员干部胸怀“国之大者”，把握“两个大局”，进一步保持头脑清醒，提高政治站位，坚定政治立场。专题组织学习《中国共产党章程》《中国共产党纪律处分条例》《关于加强新时代廉洁文化建设的意见》、“中央八项规定”等党纪规定，把讲政治落实到决策、执行、监督全过程各环节，确保各项工作按照党的政治路线来进行、围绕党的中心任务来展开、朝着党的建设目标来加强，确保广大党员干部以正确的认识和行动，更加坚定捍卫“两个确立”、坚决做到“两个维护”，任何时候任何情况下都站得稳、靠得住、能放心。</w:t>
      </w:r>
    </w:p>
    <w:p w14:paraId="1D33CBEC">
      <w:pPr>
        <w:ind w:firstLine="640" w:firstLineChars="200"/>
        <w:rPr>
          <w:rFonts w:ascii="黑体" w:hAnsi="黑体" w:eastAsia="黑体"/>
          <w:sz w:val="32"/>
          <w:szCs w:val="32"/>
        </w:rPr>
      </w:pPr>
      <w:r>
        <w:rPr>
          <w:rFonts w:hint="eastAsia" w:ascii="黑体" w:hAnsi="黑体" w:eastAsia="黑体"/>
          <w:sz w:val="32"/>
          <w:szCs w:val="32"/>
        </w:rPr>
        <w:t>二、围绕工作目标，深入建设放心满意模范机关</w:t>
      </w:r>
    </w:p>
    <w:p w14:paraId="3ECFE24C">
      <w:pPr>
        <w:ind w:firstLine="640" w:firstLineChars="200"/>
        <w:rPr>
          <w:rFonts w:ascii="仿宋_GB2312" w:eastAsia="仿宋_GB2312"/>
          <w:sz w:val="32"/>
          <w:szCs w:val="32"/>
        </w:rPr>
      </w:pPr>
      <w:r>
        <w:rPr>
          <w:rFonts w:hint="eastAsia" w:ascii="仿宋_GB2312" w:eastAsia="仿宋_GB2312"/>
          <w:sz w:val="32"/>
          <w:szCs w:val="32"/>
        </w:rPr>
        <w:t>一是把握主基调。坚持党建和业务融合的主基调。坚持围绕中心、服务大局，把支部党建放到学校事务高质量发展的大局中谋划和推进，做到中心工作部署到哪里、党建工作就统领到哪里。围绕党中央的决策部署，紧扣上级工作安排，在方向上紧扣中心、紧跟大局，在工作上融入中心、融进大局，在措施上服务中心、服务大局，以抓好党建促发展、以抓实党建保大局，主动服务先行区建设，倾心做好服务群众工作，全力推动一级达标创建，切实提升服务大局、服务基层、服务群众的工作成效。</w:t>
      </w:r>
    </w:p>
    <w:p w14:paraId="7592D74A">
      <w:pPr>
        <w:ind w:firstLine="640" w:firstLineChars="200"/>
        <w:rPr>
          <w:rFonts w:ascii="仿宋_GB2312" w:eastAsia="仿宋_GB2312"/>
          <w:sz w:val="32"/>
          <w:szCs w:val="32"/>
        </w:rPr>
      </w:pPr>
      <w:r>
        <w:rPr>
          <w:rFonts w:hint="eastAsia" w:ascii="仿宋_GB2312" w:eastAsia="仿宋_GB2312"/>
          <w:sz w:val="32"/>
          <w:szCs w:val="32"/>
        </w:rPr>
        <w:t>二是把牢主牵引。把“五型”模范机关创建作为党建工作的主牵引，与落实二十大精神结合起来，充实创建内容，丰富创建载体，使创建工作看有形象、说有经验、学有榜样、赶有目标，下大力气解决思路举措固化、方式手段老化等问题，使创建工作更好体现时代性、把握规律性、富于创造性。以巡视整改“回头看”为契机，坚持把抓巡视整改融入日常工作，融入深化改革，融入全面从严治党，融入班子队伍建设，统筹抓好“当下改”和完善机制“管长远”，推动巡视反馈问题整改落实、清仓见底、巩固提升。</w:t>
      </w:r>
    </w:p>
    <w:p w14:paraId="7711C9C5">
      <w:pPr>
        <w:ind w:firstLine="640" w:firstLineChars="200"/>
        <w:rPr>
          <w:rFonts w:ascii="黑体" w:hAnsi="黑体" w:eastAsia="黑体"/>
          <w:sz w:val="32"/>
          <w:szCs w:val="32"/>
        </w:rPr>
      </w:pPr>
      <w:r>
        <w:rPr>
          <w:rFonts w:hint="eastAsia" w:ascii="黑体" w:hAnsi="黑体" w:eastAsia="黑体"/>
          <w:sz w:val="32"/>
          <w:szCs w:val="32"/>
        </w:rPr>
        <w:t>三、加强“五化三好”党支部建设，锻造坚强有力的基层组织</w:t>
      </w:r>
    </w:p>
    <w:p w14:paraId="4BE75D32">
      <w:pPr>
        <w:ind w:firstLine="640" w:firstLineChars="200"/>
        <w:rPr>
          <w:rFonts w:ascii="仿宋_GB2312" w:eastAsia="仿宋_GB2312"/>
          <w:sz w:val="32"/>
          <w:szCs w:val="32"/>
        </w:rPr>
      </w:pPr>
      <w:r>
        <w:rPr>
          <w:rFonts w:hint="eastAsia" w:ascii="仿宋_GB2312" w:eastAsia="仿宋_GB2312"/>
          <w:sz w:val="32"/>
          <w:szCs w:val="32"/>
        </w:rPr>
        <w:t>一是加强“五化”建设。推进政治建设标准化，确保党支部工作政治导向鲜明、政治把关严格；推进思想建设常态化，创新支部学习方式，引导党员干部掌握思想武器、提升思想境界；推进组织建设规范化，提升组织力，让基层组织“强”起来；推进作风建设长效化，坚持严字当头、严在平时，从严管理监督党员干部；推进制度建设科学化，健全完善统筹协调、基础保障、考核评价机制。</w:t>
      </w:r>
    </w:p>
    <w:p w14:paraId="43D5681F">
      <w:pPr>
        <w:ind w:firstLine="640" w:firstLineChars="200"/>
        <w:rPr>
          <w:rFonts w:ascii="仿宋_GB2312" w:eastAsia="仿宋_GB2312"/>
          <w:sz w:val="32"/>
          <w:szCs w:val="32"/>
        </w:rPr>
      </w:pPr>
      <w:r>
        <w:rPr>
          <w:rFonts w:hint="eastAsia" w:ascii="仿宋_GB2312" w:eastAsia="仿宋_GB2312"/>
          <w:sz w:val="32"/>
          <w:szCs w:val="32"/>
        </w:rPr>
        <w:t>二要落实“三好”要求。坚持以学促讲、以讲促学，讲好支部故事，进一步开阔视野、加深感悟、凝聚共识；坚持互学互比、互学互鉴、互学互促，学好支部经验，让大家学有经验、看有亮点、赶有目标、做有抓手；坚持干中比、比中干，干好支部工作，推动党支部建设实现新的提升、迈上新的台阶。</w:t>
      </w:r>
    </w:p>
    <w:p w14:paraId="745F836E">
      <w:pPr>
        <w:ind w:firstLine="640" w:firstLineChars="200"/>
        <w:rPr>
          <w:rFonts w:ascii="仿宋_GB2312" w:eastAsia="仿宋_GB2312"/>
          <w:sz w:val="32"/>
          <w:szCs w:val="32"/>
        </w:rPr>
      </w:pPr>
      <w:r>
        <w:rPr>
          <w:rFonts w:hint="eastAsia" w:ascii="仿宋_GB2312" w:eastAsia="仿宋_GB2312"/>
          <w:sz w:val="32"/>
          <w:szCs w:val="32"/>
        </w:rPr>
        <w:t>三是深化品牌创建。按照县直机关工委“一支部一品牌”创建要求，认真总结谋划，以找问题、定目标为重点，积极打造解决问题、攻坚目标的党建品牌，切实让党建在引领业务工作中实化、强化，做到点上有亮、面上出彩、点面辉映、成效明显，防止有盆景没风景、有场面没局面，真正实现党建与业务同频共振。</w:t>
      </w:r>
    </w:p>
    <w:p w14:paraId="290F8A6E">
      <w:pPr>
        <w:ind w:firstLine="640" w:firstLineChars="200"/>
        <w:rPr>
          <w:rFonts w:ascii="黑体" w:hAnsi="黑体" w:eastAsia="黑体"/>
          <w:sz w:val="32"/>
          <w:szCs w:val="32"/>
        </w:rPr>
      </w:pPr>
      <w:r>
        <w:rPr>
          <w:rFonts w:hint="eastAsia" w:ascii="黑体" w:hAnsi="黑体" w:eastAsia="黑体"/>
          <w:sz w:val="32"/>
          <w:szCs w:val="32"/>
        </w:rPr>
        <w:t>四、强化党风廉政建设，夯实遵纪守法的坚固堡垒</w:t>
      </w:r>
    </w:p>
    <w:p w14:paraId="12452EF7">
      <w:pPr>
        <w:ind w:firstLine="640" w:firstLineChars="200"/>
        <w:rPr>
          <w:rFonts w:ascii="仿宋_GB2312" w:eastAsia="仿宋_GB2312"/>
          <w:sz w:val="32"/>
          <w:szCs w:val="32"/>
        </w:rPr>
      </w:pPr>
      <w:r>
        <w:rPr>
          <w:rFonts w:hint="eastAsia" w:ascii="仿宋_GB2312" w:eastAsia="仿宋_GB2312"/>
          <w:sz w:val="32"/>
          <w:szCs w:val="32"/>
        </w:rPr>
        <w:t>一是抓作风、筑防线。持续转作风，把整治形式主义、官僚主义问题贯穿工作全过程，从严落实中央八项规定及其实施细则精神，严格执行省“八条禁令”、市“十项严禁”和县“十二项措施”，持续落实为基层减负措施，坚决纠治“庸懒散浮拖”、脱离基层、重表态轻落实、重形式轻实效等问题，常态化开展“说走就走”的随机调研，强化马上就办、真抓实干的工作作风，以良好作风推动各项任务落实。</w:t>
      </w:r>
    </w:p>
    <w:p w14:paraId="479C3E75">
      <w:pPr>
        <w:ind w:firstLine="640" w:firstLineChars="200"/>
        <w:rPr>
          <w:rFonts w:ascii="仿宋_GB2312" w:eastAsia="仿宋_GB2312"/>
          <w:sz w:val="32"/>
          <w:szCs w:val="32"/>
        </w:rPr>
      </w:pPr>
      <w:r>
        <w:rPr>
          <w:rFonts w:hint="eastAsia" w:ascii="仿宋_GB2312" w:eastAsia="仿宋_GB2312"/>
          <w:sz w:val="32"/>
          <w:szCs w:val="32"/>
        </w:rPr>
        <w:t>二是抓纪律、守红线。强化纪律建设，深入学习党章党规党纪，积极参与县上组织的典型案例“警示教育"、防微杜渐”“警告提醒”、抓早抓小“警戒处理”、纪法红线“警钟长鸣”和“领导讲廉”“读书思廉”“歌曲唱廉”“网络传廉”“典型示廉”“家庭助廉”为主要内容的“四警六廉工程”，持续开展“廉政警示教育周”活动，引导党员干部自觉做到心有所畏、言有所戒、行有所止。</w:t>
      </w:r>
    </w:p>
    <w:p w14:paraId="239EF47E">
      <w:pPr>
        <w:ind w:firstLine="640" w:firstLineChars="200"/>
        <w:rPr>
          <w:rFonts w:ascii="仿宋_GB2312" w:eastAsia="仿宋_GB2312"/>
          <w:sz w:val="32"/>
          <w:szCs w:val="32"/>
        </w:rPr>
      </w:pPr>
      <w:r>
        <w:rPr>
          <w:rFonts w:hint="eastAsia" w:ascii="仿宋_GB2312" w:eastAsia="仿宋_GB2312"/>
          <w:sz w:val="32"/>
          <w:szCs w:val="32"/>
        </w:rPr>
        <w:t>三是抓监督、强底线。进一步加强校党支部纪检组自身建设，充分发挥纪检组作用，强化监督执纪问责，严肃处置违规吃喝隐形变异问题和酒驾等违纪违规违法行为。严格落实党内谈话各项制度，充分运用谈心谈话、任职谈话、廉政谈话、提醒谈话等方式，达到沟通思想、了解情况、提醒警示、勉励尽责的目的，永葆清正廉洁的政治本色。</w:t>
      </w:r>
    </w:p>
    <w:p w14:paraId="40B7D9EE">
      <w:pPr>
        <w:ind w:firstLine="640" w:firstLineChars="200"/>
        <w:rPr>
          <w:rFonts w:ascii="黑体" w:hAnsi="黑体" w:eastAsia="黑体"/>
          <w:sz w:val="32"/>
          <w:szCs w:val="32"/>
        </w:rPr>
      </w:pPr>
      <w:r>
        <w:rPr>
          <w:rFonts w:hint="eastAsia" w:ascii="黑体" w:hAnsi="黑体" w:eastAsia="黑体"/>
          <w:sz w:val="32"/>
          <w:szCs w:val="32"/>
        </w:rPr>
        <w:t>五、强化意识形态工作，巩固向上向好的工作态势</w:t>
      </w:r>
    </w:p>
    <w:p w14:paraId="5373D830">
      <w:pPr>
        <w:ind w:firstLine="640" w:firstLineChars="200"/>
        <w:rPr>
          <w:rFonts w:ascii="仿宋_GB2312" w:eastAsia="仿宋_GB2312"/>
          <w:sz w:val="32"/>
          <w:szCs w:val="32"/>
        </w:rPr>
      </w:pPr>
      <w:r>
        <w:rPr>
          <w:rFonts w:hint="eastAsia" w:ascii="仿宋_GB2312" w:eastAsia="仿宋_GB2312"/>
          <w:sz w:val="32"/>
          <w:szCs w:val="32"/>
        </w:rPr>
        <w:t>一是强意识，筑牢共同思想基础。深刻认识意识形态工作的极端重要性，高度重视，加强组织领导，严格落实《县委意识形态工作责任制实施细则》和《仙游二中党支部严格落实意识形态工作责任制管理办法》，每年至少两次专题研究意识形态工作、分析研判意识形态领域形势，定期通报意识形态领域重大情况。</w:t>
      </w:r>
    </w:p>
    <w:p w14:paraId="716667E9">
      <w:pPr>
        <w:ind w:firstLine="640" w:firstLineChars="200"/>
        <w:rPr>
          <w:rFonts w:ascii="仿宋_GB2312" w:eastAsia="仿宋_GB2312"/>
          <w:sz w:val="32"/>
          <w:szCs w:val="32"/>
        </w:rPr>
      </w:pPr>
      <w:r>
        <w:rPr>
          <w:rFonts w:hint="eastAsia" w:ascii="仿宋_GB2312" w:eastAsia="仿宋_GB2312"/>
          <w:sz w:val="32"/>
          <w:szCs w:val="32"/>
        </w:rPr>
        <w:t>二要抓落实，凝聚磅礴奋进力量。增强抓意识形态工作的政治自觉，自觉履职尽责，主要领导要履行好第一责任，亲自抓、带头抓、负总责，班子成员要履行好“一岗双责”，抓好职责范围内的意识形态工作。党支部要结合机关党建工作，加强意识形态工作学习教育，每半年组织开展督查考核，确保意识形态工作责任落实到位。</w:t>
      </w:r>
    </w:p>
    <w:p w14:paraId="59865EB7">
      <w:pPr>
        <w:ind w:firstLine="640" w:firstLineChars="200"/>
        <w:rPr>
          <w:rFonts w:ascii="仿宋_GB2312" w:eastAsia="仿宋_GB2312"/>
          <w:sz w:val="32"/>
          <w:szCs w:val="32"/>
        </w:rPr>
      </w:pPr>
      <w:r>
        <w:rPr>
          <w:rFonts w:hint="eastAsia" w:ascii="仿宋_GB2312" w:eastAsia="仿宋_GB2312"/>
          <w:sz w:val="32"/>
          <w:szCs w:val="32"/>
        </w:rPr>
        <w:t>三要守阵地，强劲新时代主旋律。坚持党管宣传、党管媒体原则，切实加强对局微信公众号、宣传展板、显示屏等意识形态阵地的建设管理，严格落实信息发布编审校等制度，管好用好意识形态阵地，建设具有强大传播力引导力影响力公信力的主流舆论，旗帜鲜明地开展思想舆论斗争。</w:t>
      </w:r>
    </w:p>
    <w:p w14:paraId="248D69E6">
      <w:pPr>
        <w:ind w:firstLine="640" w:firstLineChars="200"/>
        <w:rPr>
          <w:rFonts w:ascii="仿宋_GB2312" w:eastAsia="仿宋_GB2312"/>
          <w:sz w:val="32"/>
          <w:szCs w:val="32"/>
        </w:rPr>
      </w:pPr>
    </w:p>
    <w:p w14:paraId="628079A0">
      <w:pPr>
        <w:jc w:val="left"/>
        <w:rPr>
          <w:rFonts w:ascii="黑体" w:hAnsi="黑体" w:eastAsia="黑体"/>
          <w:b/>
          <w:sz w:val="32"/>
          <w:szCs w:val="32"/>
        </w:rPr>
      </w:pPr>
      <w:r>
        <w:rPr>
          <w:rFonts w:hint="eastAsia" w:ascii="黑体" w:hAnsi="黑体" w:eastAsia="黑体"/>
          <w:b/>
          <w:sz w:val="32"/>
          <w:szCs w:val="32"/>
        </w:rPr>
        <w:t>附件：</w:t>
      </w:r>
    </w:p>
    <w:p w14:paraId="1FD9D40B">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一月份</w:t>
      </w:r>
    </w:p>
    <w:p w14:paraId="0D052799">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1、2022年度党建工作总结，进行党员民主评议。</w:t>
      </w:r>
    </w:p>
    <w:p w14:paraId="3FC7DEB0">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2、开展慰问贫困教师和退休教师活动。</w:t>
      </w:r>
    </w:p>
    <w:p w14:paraId="41D710A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3、整理党务档案。</w:t>
      </w:r>
    </w:p>
    <w:p w14:paraId="0D3F3D19">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4、学习《习近平总书记系列讲话》</w:t>
      </w:r>
    </w:p>
    <w:p w14:paraId="32464B56">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5、民主评议党员</w:t>
      </w:r>
    </w:p>
    <w:p w14:paraId="058F7BD6">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二月份</w:t>
      </w:r>
    </w:p>
    <w:p w14:paraId="66038356">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1、制定党建工作计划</w:t>
      </w:r>
    </w:p>
    <w:p w14:paraId="2343A063">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2、召开支部委员会</w:t>
      </w:r>
    </w:p>
    <w:p w14:paraId="3A31486D">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3、查摆问题，确立整改方案</w:t>
      </w:r>
    </w:p>
    <w:p w14:paraId="0F0360CE">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4、开展对照检查</w:t>
      </w:r>
    </w:p>
    <w:p w14:paraId="53E389A3">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三月份</w:t>
      </w:r>
    </w:p>
    <w:p w14:paraId="5EA2223A">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1、组织学习并落实2022年支部工作计划相关内容</w:t>
      </w:r>
    </w:p>
    <w:p w14:paraId="01533F23">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2、配合工会做好庆祝“三八”妇女节活动</w:t>
      </w:r>
    </w:p>
    <w:p w14:paraId="3BF05ECC">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3、召开年级主任及部分教师座谈会，了解师生中存在的问题，为修改部分管理制度奠定基础。</w:t>
      </w:r>
    </w:p>
    <w:p w14:paraId="50543A2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4、召开支部委员会及支部党员组织生活会</w:t>
      </w:r>
    </w:p>
    <w:p w14:paraId="72DD229A">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5、开展党员示范课活动</w:t>
      </w:r>
    </w:p>
    <w:p w14:paraId="7DADCEF3">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四月份</w:t>
      </w:r>
    </w:p>
    <w:p w14:paraId="70E0A880">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1、开展缅怀先烈活动，组织师生进行扫墓活动。</w:t>
      </w:r>
    </w:p>
    <w:p w14:paraId="63AE012E">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2、组织全体党员参加社会实践活动</w:t>
      </w:r>
    </w:p>
    <w:p w14:paraId="7414A02A">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3、分党小组进行理论学习</w:t>
      </w:r>
    </w:p>
    <w:p w14:paraId="688EDBA3">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五月份</w:t>
      </w:r>
    </w:p>
    <w:p w14:paraId="2FC94ABE">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1、纪念“五四”青年节，参与好相关活动</w:t>
      </w:r>
    </w:p>
    <w:p w14:paraId="722D6B2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2、召开支部委员会</w:t>
      </w:r>
    </w:p>
    <w:p w14:paraId="60216A0D">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4、组织党员参加帮扶活动</w:t>
      </w:r>
    </w:p>
    <w:p w14:paraId="018FB11E">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六月份</w:t>
      </w:r>
    </w:p>
    <w:p w14:paraId="0733AF8E">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1、召开支部委员会及召开支部党员大会开展批评与自我批评</w:t>
      </w:r>
    </w:p>
    <w:p w14:paraId="0281825B">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2、分党小组进行理论学习和支部书记上党课</w:t>
      </w:r>
    </w:p>
    <w:p w14:paraId="126A5C5E">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3、迎接上半年党建工作检查</w:t>
      </w:r>
    </w:p>
    <w:p w14:paraId="4D7601D2">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七月份</w:t>
      </w:r>
    </w:p>
    <w:p w14:paraId="1A1DB02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1、纪念建党102周年，组织在职党员赴赴红色基地重温入党誓词。</w:t>
      </w:r>
    </w:p>
    <w:p w14:paraId="20F2D774">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2、安排落实暑假党员、教师学习内容和要求。</w:t>
      </w:r>
    </w:p>
    <w:p w14:paraId="67BACA96">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3、召开支部委员会</w:t>
      </w:r>
    </w:p>
    <w:p w14:paraId="622F8E22">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4、做好上半年党建工作总结</w:t>
      </w:r>
    </w:p>
    <w:p w14:paraId="504A641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5、推荐评比优秀党员</w:t>
      </w:r>
    </w:p>
    <w:p w14:paraId="7D64B88B">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八月份</w:t>
      </w:r>
    </w:p>
    <w:p w14:paraId="0E95A6F6">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1、研究新学期学校工作</w:t>
      </w:r>
    </w:p>
    <w:p w14:paraId="311C931D">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2、组织党员参加各级培训、学习活动</w:t>
      </w:r>
    </w:p>
    <w:p w14:paraId="7BBA309B">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九月份  　　</w:t>
      </w:r>
    </w:p>
    <w:p w14:paraId="14EFBD37">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1、制定支部工作计划，健全支部规章制度。</w:t>
      </w:r>
    </w:p>
    <w:p w14:paraId="43783CEB">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2、做好党建工作自查，迎接上级工作检查。  　　</w:t>
      </w:r>
    </w:p>
    <w:p w14:paraId="29C7C7A1">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3、开展9月份“主题党日+”活动。</w:t>
      </w:r>
    </w:p>
    <w:p w14:paraId="0D5D7EC6">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4、开展庆祝教师节及国庆节、中秋节相关的主题活动。  　　</w:t>
      </w:r>
    </w:p>
    <w:p w14:paraId="54A43B15">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5、开展习近平新时代中国特色社会主义思想学习。</w:t>
      </w:r>
    </w:p>
    <w:p w14:paraId="41BC4631">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6、开展党员名师示范引领及新教师培训活动。</w:t>
      </w:r>
    </w:p>
    <w:p w14:paraId="3D93CFE9">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十月份  　　</w:t>
      </w:r>
    </w:p>
    <w:p w14:paraId="54CB5455">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1、开展10月份“主题党日+”活动。  　　</w:t>
      </w:r>
    </w:p>
    <w:p w14:paraId="4502D3B4">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2、开展校内教研交流活动。  　　</w:t>
      </w:r>
    </w:p>
    <w:p w14:paraId="7B64BCB5">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十一月份  　　</w:t>
      </w:r>
    </w:p>
    <w:p w14:paraId="69144868">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1、开展11月份“主题党日+”活动。  　　</w:t>
      </w:r>
    </w:p>
    <w:p w14:paraId="524E32E4">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2、组织党员远足、志愿活动。  　　</w:t>
      </w:r>
    </w:p>
    <w:p w14:paraId="231B41DC">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3、习近平新时代中国特色社会主义思想网络培训考核。  　　</w:t>
      </w:r>
    </w:p>
    <w:p w14:paraId="78576B7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4、“初心指数”积分自评、初评。</w:t>
      </w:r>
    </w:p>
    <w:p w14:paraId="33F24548">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5、布置开展党员组织生活会，开展党员民主评议工作。</w:t>
      </w:r>
    </w:p>
    <w:p w14:paraId="786C323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十二月份  　　</w:t>
      </w:r>
    </w:p>
    <w:p w14:paraId="7E7C7131">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1、年度“初心指数”等级评定。</w:t>
      </w:r>
    </w:p>
    <w:p w14:paraId="481F949D">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2、开展12月份“主题党日+”活动。结合召开党员大会、组织生活会，开展党员民主评议。  　　</w:t>
      </w:r>
    </w:p>
    <w:p w14:paraId="6500F0E8">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3、组织教职工开展学习党的二十大心得交流会。 　　</w:t>
      </w:r>
    </w:p>
    <w:p w14:paraId="32343F57">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2024年元月份  　　</w:t>
      </w:r>
    </w:p>
    <w:p w14:paraId="5E70631A">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1、开展1月份“主题党日+”活动。  　　</w:t>
      </w:r>
    </w:p>
    <w:p w14:paraId="49012352">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2、组织期末考核等工作。  　　</w:t>
      </w:r>
    </w:p>
    <w:p w14:paraId="0AB21DC0">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3、组织慰问困难党员活动。  　</w:t>
      </w:r>
    </w:p>
    <w:p w14:paraId="79D222D1">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4、总结学期工作。  　　</w:t>
      </w:r>
    </w:p>
    <w:p w14:paraId="38AEE1C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二月份  　　</w:t>
      </w:r>
    </w:p>
    <w:p w14:paraId="52CC9962">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1、谋划新学期支部党建工作。  　　</w:t>
      </w:r>
    </w:p>
    <w:p w14:paraId="7912FD8E">
      <w:pPr>
        <w:spacing w:line="520" w:lineRule="exact"/>
        <w:ind w:firstLine="640" w:firstLineChars="200"/>
        <w:rPr>
          <w:rFonts w:ascii="仿宋_GB2312" w:eastAsia="仿宋_GB2312"/>
          <w:sz w:val="32"/>
          <w:szCs w:val="32"/>
        </w:rPr>
      </w:pPr>
      <w:r>
        <w:rPr>
          <w:rFonts w:hint="eastAsia" w:ascii="仿宋_GB2312" w:hAnsi="仿宋" w:eastAsia="仿宋_GB2312" w:cs="仿宋"/>
          <w:sz w:val="32"/>
          <w:szCs w:val="32"/>
        </w:rPr>
        <w:t>2、开展2月份“主题党日+”活动。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iNzZmMjUwMTg4MzY4ZTJhMGI2ZTg3MmExZjlhMzkifQ=="/>
  </w:docVars>
  <w:rsids>
    <w:rsidRoot w:val="00C713E8"/>
    <w:rsid w:val="000B18DA"/>
    <w:rsid w:val="001025B0"/>
    <w:rsid w:val="001D009C"/>
    <w:rsid w:val="004C543D"/>
    <w:rsid w:val="005D19FE"/>
    <w:rsid w:val="007E404A"/>
    <w:rsid w:val="008D3482"/>
    <w:rsid w:val="00A14D63"/>
    <w:rsid w:val="00AB101A"/>
    <w:rsid w:val="00C713E8"/>
    <w:rsid w:val="0F26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3690</Words>
  <Characters>3710</Characters>
  <Lines>27</Lines>
  <Paragraphs>7</Paragraphs>
  <TotalTime>22</TotalTime>
  <ScaleCrop>false</ScaleCrop>
  <LinksUpToDate>false</LinksUpToDate>
  <CharactersWithSpaces>3789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2023-02-14T03:21:00Z</dcterms:created>
  <dc:creator>User</dc:creator>
  <cp:lastModifiedBy>陈征</cp:lastModifiedBy>
  <dcterms:modified xsi:type="dcterms:W3CDTF">2024-09-27T09:11:17Z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DC2092E748594CC3967289BDC70F13E7_12</vt:lpwstr>
  </property>
</Properties>
</file>