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6465"/>
        <w:gridCol w:w="1383"/>
      </w:tblGrid>
      <w:tr w14:paraId="14AE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noWrap w:val="0"/>
            <w:vAlign w:val="center"/>
          </w:tcPr>
          <w:p w14:paraId="370853F8">
            <w:pPr>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序  号</w:t>
            </w:r>
          </w:p>
        </w:tc>
        <w:tc>
          <w:tcPr>
            <w:tcW w:w="6465" w:type="dxa"/>
            <w:noWrap w:val="0"/>
            <w:vAlign w:val="center"/>
          </w:tcPr>
          <w:p w14:paraId="09C12D1F">
            <w:pPr>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评   估   标   准</w:t>
            </w:r>
          </w:p>
        </w:tc>
        <w:tc>
          <w:tcPr>
            <w:tcW w:w="1383" w:type="dxa"/>
            <w:noWrap w:val="0"/>
            <w:vAlign w:val="center"/>
          </w:tcPr>
          <w:p w14:paraId="4A86A56F">
            <w:pPr>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本项分值</w:t>
            </w:r>
          </w:p>
        </w:tc>
      </w:tr>
      <w:tr w14:paraId="7C7A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noWrap w:val="0"/>
            <w:vAlign w:val="center"/>
          </w:tcPr>
          <w:p w14:paraId="31DC46AF">
            <w:pPr>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6465" w:type="dxa"/>
            <w:vMerge w:val="restart"/>
            <w:noWrap w:val="0"/>
            <w:vAlign w:val="center"/>
          </w:tcPr>
          <w:p w14:paraId="34C61437">
            <w:pPr>
              <w:spacing w:line="360" w:lineRule="exact"/>
              <w:rPr>
                <w:rFonts w:ascii="宋体" w:hAnsi="宋体" w:cs="宋体"/>
                <w:color w:val="000000"/>
                <w:szCs w:val="21"/>
                <w:highlight w:val="none"/>
              </w:rPr>
            </w:pPr>
            <w:r>
              <w:rPr>
                <w:rFonts w:hint="eastAsia" w:ascii="宋体" w:hAnsi="宋体" w:eastAsia="宋体" w:cs="宋体"/>
                <w:color w:val="000000"/>
                <w:sz w:val="21"/>
                <w:szCs w:val="21"/>
              </w:rPr>
              <w:t>经充分论证、民主决策，制定符合当地社会、经济发展需要和本校实际的发展规划（3～5年）；规划涵盖全面、目标明确、定位准确、重点突出、措施有</w:t>
            </w:r>
            <w:r>
              <w:rPr>
                <w:rFonts w:hint="eastAsia" w:ascii="宋体" w:hAnsi="宋体" w:eastAsia="宋体" w:cs="宋体"/>
                <w:color w:val="000000"/>
                <w:kern w:val="0"/>
                <w:sz w:val="21"/>
                <w:szCs w:val="21"/>
              </w:rPr>
              <w:t>力，</w:t>
            </w:r>
            <w:r>
              <w:rPr>
                <w:rFonts w:hint="eastAsia" w:ascii="宋体" w:hAnsi="宋体" w:eastAsia="宋体" w:cs="宋体"/>
                <w:color w:val="000000"/>
                <w:sz w:val="21"/>
                <w:szCs w:val="21"/>
              </w:rPr>
              <w:t>近期规划实施情况好/</w:t>
            </w:r>
            <w:r>
              <w:rPr>
                <w:rFonts w:hint="eastAsia" w:ascii="宋体" w:hAnsi="宋体" w:eastAsia="宋体" w:cs="宋体"/>
                <w:b/>
                <w:color w:val="000000"/>
                <w:sz w:val="21"/>
                <w:szCs w:val="21"/>
              </w:rPr>
              <w:t>1分</w:t>
            </w:r>
            <w:r>
              <w:rPr>
                <w:rFonts w:hint="eastAsia" w:ascii="宋体" w:hAnsi="宋体" w:eastAsia="宋体" w:cs="宋体"/>
                <w:color w:val="000000"/>
                <w:sz w:val="21"/>
                <w:szCs w:val="21"/>
              </w:rPr>
              <w:t>。</w:t>
            </w:r>
            <w:r>
              <w:rPr>
                <w:rFonts w:hint="eastAsia" w:ascii="宋体" w:hAnsi="宋体" w:eastAsia="宋体" w:cs="宋体"/>
                <w:color w:val="000000"/>
                <w:kern w:val="0"/>
                <w:sz w:val="21"/>
                <w:szCs w:val="21"/>
              </w:rPr>
              <w:t>有学校发展规划评估、调整的机制，定期对学校各方面的发展状况进行研究、分析和调整</w:t>
            </w:r>
            <w:r>
              <w:rPr>
                <w:rFonts w:hint="eastAsia" w:ascii="宋体" w:hAnsi="宋体" w:eastAsia="宋体" w:cs="宋体"/>
                <w:color w:val="000000"/>
                <w:sz w:val="21"/>
                <w:szCs w:val="21"/>
              </w:rPr>
              <w:t>，并得到当地政府、教育行政部门的支持和指导；学校和校内各科室年度、学期工作计划能体现规划精神，工作总结能反映规划实施情况/</w:t>
            </w:r>
            <w:r>
              <w:rPr>
                <w:rFonts w:hint="eastAsia" w:ascii="宋体" w:hAnsi="宋体" w:eastAsia="宋体" w:cs="宋体"/>
                <w:b/>
                <w:color w:val="000000"/>
                <w:sz w:val="21"/>
                <w:szCs w:val="21"/>
              </w:rPr>
              <w:t>1分</w:t>
            </w:r>
            <w:r>
              <w:rPr>
                <w:rFonts w:hint="eastAsia" w:ascii="宋体" w:hAnsi="宋体" w:eastAsia="宋体" w:cs="宋体"/>
                <w:color w:val="000000"/>
                <w:sz w:val="21"/>
                <w:szCs w:val="21"/>
              </w:rPr>
              <w:t>。</w:t>
            </w:r>
          </w:p>
        </w:tc>
        <w:tc>
          <w:tcPr>
            <w:tcW w:w="1383" w:type="dxa"/>
            <w:noWrap w:val="0"/>
            <w:vAlign w:val="center"/>
          </w:tcPr>
          <w:p w14:paraId="281CB6BD">
            <w:pPr>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2</w:t>
            </w:r>
          </w:p>
        </w:tc>
      </w:tr>
      <w:tr w14:paraId="6BAC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noWrap w:val="0"/>
            <w:vAlign w:val="center"/>
          </w:tcPr>
          <w:p w14:paraId="533E6170">
            <w:pPr>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项  目</w:t>
            </w:r>
          </w:p>
        </w:tc>
        <w:tc>
          <w:tcPr>
            <w:tcW w:w="6465" w:type="dxa"/>
            <w:vMerge w:val="continue"/>
            <w:noWrap w:val="0"/>
            <w:vAlign w:val="center"/>
          </w:tcPr>
          <w:p w14:paraId="1C08C627">
            <w:pPr>
              <w:spacing w:line="360" w:lineRule="exact"/>
              <w:rPr>
                <w:rFonts w:ascii="宋体" w:hAnsi="宋体" w:cs="宋体"/>
                <w:color w:val="000000"/>
                <w:szCs w:val="21"/>
                <w:highlight w:val="none"/>
              </w:rPr>
            </w:pPr>
          </w:p>
        </w:tc>
        <w:tc>
          <w:tcPr>
            <w:tcW w:w="1383" w:type="dxa"/>
            <w:noWrap w:val="0"/>
            <w:vAlign w:val="center"/>
          </w:tcPr>
          <w:p w14:paraId="72D9FC91">
            <w:pPr>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自评结果</w:t>
            </w:r>
          </w:p>
        </w:tc>
      </w:tr>
      <w:tr w14:paraId="4140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322" w:type="dxa"/>
            <w:noWrap w:val="0"/>
            <w:vAlign w:val="center"/>
          </w:tcPr>
          <w:p w14:paraId="1D731535">
            <w:pPr>
              <w:spacing w:line="360" w:lineRule="exact"/>
              <w:jc w:val="center"/>
              <w:rPr>
                <w:rFonts w:ascii="宋体" w:hAnsi="宋体" w:cs="宋体"/>
                <w:color w:val="000000"/>
                <w:szCs w:val="21"/>
                <w:highlight w:val="none"/>
              </w:rPr>
            </w:pPr>
            <w:bookmarkStart w:id="0" w:name="_GoBack"/>
            <w:r>
              <w:rPr>
                <w:rFonts w:hint="eastAsia" w:ascii="宋体" w:hAnsi="宋体" w:cs="宋体"/>
                <w:color w:val="000000"/>
                <w:szCs w:val="21"/>
                <w:highlight w:val="none"/>
              </w:rPr>
              <w:t>发展规划</w:t>
            </w:r>
            <w:bookmarkEnd w:id="0"/>
          </w:p>
        </w:tc>
        <w:tc>
          <w:tcPr>
            <w:tcW w:w="6465" w:type="dxa"/>
            <w:vMerge w:val="continue"/>
            <w:noWrap w:val="0"/>
            <w:vAlign w:val="center"/>
          </w:tcPr>
          <w:p w14:paraId="1383EF7A">
            <w:pPr>
              <w:spacing w:line="360" w:lineRule="exact"/>
              <w:rPr>
                <w:rFonts w:ascii="宋体" w:hAnsi="宋体" w:cs="宋体"/>
                <w:color w:val="000000"/>
                <w:szCs w:val="21"/>
                <w:highlight w:val="none"/>
              </w:rPr>
            </w:pPr>
          </w:p>
        </w:tc>
        <w:tc>
          <w:tcPr>
            <w:tcW w:w="1383" w:type="dxa"/>
            <w:noWrap w:val="0"/>
            <w:vAlign w:val="center"/>
          </w:tcPr>
          <w:p w14:paraId="1C528106">
            <w:pPr>
              <w:spacing w:line="360" w:lineRule="exact"/>
              <w:jc w:val="center"/>
              <w:rPr>
                <w:rFonts w:ascii="宋体" w:hAnsi="宋体" w:cs="宋体"/>
                <w:color w:val="000000"/>
                <w:szCs w:val="21"/>
                <w:highlight w:val="none"/>
              </w:rPr>
            </w:pPr>
            <w:r>
              <w:rPr>
                <w:rFonts w:hint="eastAsia" w:ascii="宋体" w:hAnsi="宋体" w:cs="宋体"/>
                <w:bCs/>
                <w:color w:val="000000"/>
                <w:szCs w:val="21"/>
                <w:highlight w:val="none"/>
              </w:rPr>
              <w:t>2</w:t>
            </w:r>
          </w:p>
        </w:tc>
      </w:tr>
      <w:tr w14:paraId="487D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170" w:type="dxa"/>
            <w:gridSpan w:val="3"/>
            <w:noWrap w:val="0"/>
            <w:vAlign w:val="center"/>
          </w:tcPr>
          <w:p w14:paraId="3273A47C">
            <w:pPr>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自   评   情   况</w:t>
            </w:r>
          </w:p>
        </w:tc>
      </w:tr>
      <w:tr w14:paraId="69D7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9170" w:type="dxa"/>
            <w:gridSpan w:val="3"/>
            <w:noWrap w:val="0"/>
            <w:vAlign w:val="top"/>
          </w:tcPr>
          <w:p w14:paraId="5A26509A">
            <w:pPr>
              <w:autoSpaceDE w:val="0"/>
              <w:adjustRightInd w:val="0"/>
              <w:snapToGrid w:val="0"/>
              <w:spacing w:line="360" w:lineRule="exact"/>
              <w:ind w:firstLine="420" w:firstLineChars="200"/>
              <w:jc w:val="left"/>
              <w:rPr>
                <w:rFonts w:hint="eastAsia" w:ascii="宋体" w:hAnsi="宋体" w:eastAsia="宋体" w:cs="宋体"/>
                <w:color w:val="000000"/>
                <w:szCs w:val="21"/>
                <w:highlight w:val="none"/>
              </w:rPr>
            </w:pPr>
            <w:r>
              <w:rPr>
                <w:rFonts w:hint="eastAsia" w:ascii="宋体" w:hAnsi="宋体" w:cs="宋体"/>
                <w:color w:val="000000"/>
                <w:szCs w:val="21"/>
                <w:highlight w:val="none"/>
              </w:rPr>
              <w:t>基于对学校办学历史和发展现状的认识，以及社会各界对优质教育资源的需求，学校根据《国家中长期教育改革和发展规划纲要（2010-2020）》和《福建省人民政府办公厅转发省教育厅关于开展创建“教育强县”工作意见的通知》（闽政办〔2010〕13号）以及《中共仙游县委仙游县人民政府关于加快教育发展建设教育强县的实施意见》（仙委〔2016〕75号）等文件精神，总结办学经验，广泛征求各级领导、师生的意见和建议，按照民主决策的原则，经过校务会的反复讨论和充分论证，制定并修改了《福建省仙游县第二中学五年发展规划（2021—2025）》，并在学校第十届二次教代会（2021年3月21日）上通过，报县教育局审核后执行。《规划》内容包括指导思想、办学理念、办学目标、党建工作、育人方式改革、德育工作、课堂改革、提升办学条件、办学特色等内容。规划提出了学校阶段目标：2021-2022年全面提升教育质量、不断凸显“</w:t>
            </w:r>
            <w:r>
              <w:rPr>
                <w:rFonts w:hint="eastAsia" w:ascii="宋体" w:hAnsi="宋体" w:cs="宋体"/>
                <w:color w:val="000000"/>
                <w:szCs w:val="21"/>
                <w:highlight w:val="none"/>
                <w:lang w:val="en-US" w:eastAsia="zh-CN"/>
              </w:rPr>
              <w:t>美术教育</w:t>
            </w:r>
            <w:r>
              <w:rPr>
                <w:rFonts w:hint="eastAsia" w:ascii="宋体" w:hAnsi="宋体" w:cs="宋体"/>
                <w:color w:val="000000"/>
                <w:szCs w:val="21"/>
                <w:highlight w:val="none"/>
              </w:rPr>
              <w:t>”的办学特色；2023年完成省一级达标高中创建规划；2024年力争通过省一级达标高中省级评估；2025年</w:t>
            </w:r>
            <w:r>
              <w:rPr>
                <w:rFonts w:hint="eastAsia" w:ascii="宋体" w:hAnsi="宋体" w:cs="宋体"/>
                <w:color w:val="000000"/>
                <w:szCs w:val="21"/>
                <w:highlight w:val="none"/>
                <w:lang w:val="en-US" w:eastAsia="zh-CN"/>
              </w:rPr>
              <w:t>完成</w:t>
            </w:r>
            <w:r>
              <w:rPr>
                <w:rFonts w:hint="eastAsia" w:ascii="宋体" w:hAnsi="宋体" w:cs="宋体"/>
                <w:color w:val="000000"/>
                <w:szCs w:val="21"/>
                <w:highlight w:val="none"/>
              </w:rPr>
              <w:t>仙游县教育强县</w:t>
            </w:r>
            <w:r>
              <w:rPr>
                <w:rFonts w:hint="eastAsia" w:ascii="宋体" w:hAnsi="宋体" w:cs="宋体"/>
                <w:color w:val="000000"/>
                <w:szCs w:val="21"/>
                <w:highlight w:val="none"/>
                <w:lang w:val="en-US" w:eastAsia="zh-CN"/>
              </w:rPr>
              <w:t>既定重要任务，成为</w:t>
            </w:r>
            <w:r>
              <w:rPr>
                <w:rFonts w:hint="eastAsia" w:ascii="宋体" w:hAnsi="宋体" w:cs="宋体"/>
                <w:color w:val="000000"/>
                <w:szCs w:val="21"/>
                <w:highlight w:val="none"/>
              </w:rPr>
              <w:t>省市高中育人模式改革先行校。现阶段，学校秉持“以人为本，特色发展”</w:t>
            </w:r>
            <w:r>
              <w:rPr>
                <w:rFonts w:hint="eastAsia" w:ascii="宋体" w:hAnsi="宋体" w:eastAsia="宋体" w:cs="宋体"/>
                <w:color w:val="000000"/>
                <w:szCs w:val="21"/>
                <w:highlight w:val="none"/>
              </w:rPr>
              <w:t>理念，在以校长为组长的规划工作小组的带领下，制定具体实施目标</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明确工作分工，</w:t>
            </w:r>
            <w:r>
              <w:rPr>
                <w:rFonts w:hint="eastAsia" w:ascii="宋体" w:hAnsi="宋体" w:eastAsia="宋体" w:cs="宋体"/>
                <w:color w:val="000000"/>
                <w:szCs w:val="21"/>
                <w:highlight w:val="none"/>
                <w:lang w:val="en-US" w:eastAsia="zh-CN"/>
              </w:rPr>
              <w:t>学校和校内</w:t>
            </w:r>
            <w:r>
              <w:rPr>
                <w:rFonts w:hint="eastAsia" w:ascii="宋体" w:hAnsi="宋体" w:eastAsia="宋体" w:cs="宋体"/>
                <w:color w:val="000000"/>
                <w:szCs w:val="21"/>
                <w:highlight w:val="none"/>
              </w:rPr>
              <w:t>各处室每学期制定工作计划，逐步抓好落实，</w:t>
            </w:r>
            <w:r>
              <w:rPr>
                <w:rFonts w:hint="eastAsia" w:ascii="宋体" w:hAnsi="宋体" w:eastAsia="宋体" w:cs="宋体"/>
                <w:color w:val="000000"/>
                <w:szCs w:val="21"/>
                <w:highlight w:val="none"/>
                <w:lang w:val="en-US" w:eastAsia="zh-CN"/>
              </w:rPr>
              <w:t>并及时总结规划完成情况，</w:t>
            </w:r>
            <w:r>
              <w:rPr>
                <w:rFonts w:hint="eastAsia" w:ascii="宋体" w:hAnsi="宋体" w:eastAsia="宋体" w:cs="宋体"/>
                <w:color w:val="000000"/>
                <w:szCs w:val="21"/>
                <w:highlight w:val="none"/>
              </w:rPr>
              <w:t>保障学校的持续发展。</w:t>
            </w:r>
          </w:p>
          <w:p w14:paraId="30A67DB7">
            <w:pPr>
              <w:autoSpaceDE w:val="0"/>
              <w:adjustRightInd w:val="0"/>
              <w:snapToGrid w:val="0"/>
              <w:spacing w:line="360" w:lineRule="exact"/>
              <w:ind w:firstLine="420" w:firstLineChars="200"/>
              <w:jc w:val="left"/>
              <w:rPr>
                <w:rFonts w:hint="eastAsia" w:ascii="宋体" w:hAnsi="宋体" w:cs="宋体"/>
                <w:color w:val="000000"/>
                <w:szCs w:val="21"/>
                <w:highlight w:val="none"/>
                <w:lang w:val="en-US" w:eastAsia="zh-CN"/>
              </w:rPr>
            </w:pPr>
            <w:r>
              <w:rPr>
                <w:rFonts w:hint="eastAsia" w:ascii="宋体" w:hAnsi="宋体" w:eastAsia="宋体" w:cs="宋体"/>
                <w:color w:val="000000"/>
                <w:szCs w:val="21"/>
                <w:highlight w:val="none"/>
              </w:rPr>
              <w:t>学校建立了发展规划阶段性评估和调整机制，规划领导小组和工作小组定期对自身发展情况进行回顾检查，并根据规划分工将规划工作落实到位。及时收集并总结在实施过程中出现的问题，适时调整工作方法和措施。</w:t>
            </w:r>
            <w:r>
              <w:rPr>
                <w:rFonts w:hint="eastAsia" w:ascii="宋体" w:hAnsi="宋体" w:eastAsia="宋体" w:cs="宋体"/>
                <w:color w:val="000000"/>
                <w:szCs w:val="21"/>
                <w:highlight w:val="none"/>
                <w:lang w:val="en-US" w:eastAsia="zh-CN"/>
              </w:rPr>
              <w:t>根据学校发展需要，分别于2023年9月、2024年4月进行了两次调整，使学校的发展规划不断趋于完善，更好地为学校发展服务。</w:t>
            </w:r>
            <w:r>
              <w:rPr>
                <w:rFonts w:hint="eastAsia" w:ascii="宋体" w:hAnsi="宋体" w:eastAsia="宋体" w:cs="宋体"/>
                <w:color w:val="000000"/>
                <w:szCs w:val="21"/>
                <w:highlight w:val="none"/>
              </w:rPr>
              <w:t>学校把创建福建省一级达标高中学校的工作放在重要的议事日程上，让《福建省仙游县第二中学五年发展规划（2021—2025）》得到有效实施。</w:t>
            </w:r>
            <w:r>
              <w:rPr>
                <w:rFonts w:hint="eastAsia" w:ascii="宋体" w:hAnsi="宋体" w:eastAsia="宋体" w:cs="宋体"/>
                <w:color w:val="000000"/>
                <w:szCs w:val="21"/>
                <w:highlight w:val="none"/>
                <w:lang w:val="en-US" w:eastAsia="zh-CN"/>
              </w:rPr>
              <w:t>按照规划</w:t>
            </w:r>
            <w:r>
              <w:rPr>
                <w:rFonts w:hint="eastAsia" w:ascii="宋体" w:hAnsi="宋体" w:eastAsia="宋体" w:cs="宋体"/>
                <w:color w:val="000000"/>
                <w:szCs w:val="21"/>
                <w:highlight w:val="none"/>
              </w:rPr>
              <w:t>扩建了基建工程项目并投入使用；调整和补充了师资队伍；推进高中新课程实验和管理体制改革；增设了教研组活动场所、走班教学教室，新建了学生心理发展中心；为每一位教师配置了笔记本电脑；完善了校园网络建设，对全</w:t>
            </w:r>
            <w:r>
              <w:rPr>
                <w:rFonts w:hint="eastAsia" w:ascii="宋体" w:hAnsi="宋体" w:cs="宋体"/>
                <w:color w:val="000000"/>
                <w:szCs w:val="21"/>
                <w:highlight w:val="none"/>
              </w:rPr>
              <w:t>校网络光纤进行升级改造；增建了录播教室，教室更新了多媒体设备；落实了教科研管理，开展了校园艺术节等系列教育活动。2022年9月学校获得了“福建省平安校园”荣誉称号。此外，学校及时向县委、县政府汇报了在实施办学规划中遇到的困难，并得到了县委县政府的大力支持。县委、县政府和教育局主要领导多次来我校调研，检查督促我校发展规划的实施，并帮助解决在政策、资金、师资等方面的困难。</w:t>
            </w:r>
            <w:r>
              <w:rPr>
                <w:rFonts w:hint="eastAsia" w:ascii="宋体" w:hAnsi="宋体" w:cs="宋体"/>
                <w:color w:val="000000"/>
                <w:szCs w:val="21"/>
                <w:highlight w:val="none"/>
                <w:lang w:val="en-US" w:eastAsia="zh-CN"/>
              </w:rPr>
              <w:t>在县财政困难的情况下，县委、</w:t>
            </w:r>
            <w:r>
              <w:rPr>
                <w:rFonts w:hint="eastAsia" w:ascii="宋体" w:hAnsi="宋体" w:eastAsia="宋体" w:cs="宋体"/>
                <w:color w:val="000000"/>
                <w:szCs w:val="21"/>
                <w:highlight w:val="none"/>
                <w:lang w:val="en-US" w:eastAsia="zh-CN"/>
              </w:rPr>
              <w:t>县政府先后统筹安排资金</w:t>
            </w:r>
            <w:r>
              <w:rPr>
                <w:rFonts w:hint="eastAsia" w:ascii="宋体" w:hAnsi="宋体" w:eastAsia="宋体" w:cs="宋体"/>
                <w:color w:val="000000"/>
                <w:szCs w:val="21"/>
                <w:highlight w:val="none"/>
              </w:rPr>
              <w:t>7</w:t>
            </w:r>
            <w:r>
              <w:rPr>
                <w:rFonts w:hint="eastAsia" w:ascii="宋体" w:hAnsi="宋体" w:eastAsia="宋体" w:cs="宋体"/>
                <w:color w:val="000000"/>
                <w:szCs w:val="21"/>
                <w:highlight w:val="none"/>
                <w:lang w:val="en-US" w:eastAsia="zh-CN"/>
              </w:rPr>
              <w:t>290</w:t>
            </w:r>
            <w:r>
              <w:rPr>
                <w:rFonts w:hint="eastAsia" w:ascii="宋体" w:hAnsi="宋体" w:eastAsia="宋体" w:cs="宋体"/>
                <w:color w:val="000000"/>
                <w:szCs w:val="21"/>
                <w:highlight w:val="none"/>
              </w:rPr>
              <w:t>多万元</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用以</w:t>
            </w:r>
            <w:r>
              <w:rPr>
                <w:rFonts w:hint="eastAsia" w:ascii="宋体" w:hAnsi="宋体" w:eastAsia="宋体" w:cs="宋体"/>
                <w:color w:val="000000"/>
                <w:szCs w:val="21"/>
                <w:highlight w:val="none"/>
              </w:rPr>
              <w:t>建设标准400m塑胶跑道运动场和生物园，提升改造科学实验楼</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提升改造图书馆；扩建附属工程及体音美等设备采购</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建成新教学楼、学生宿舍和体艺</w:t>
            </w:r>
            <w:r>
              <w:rPr>
                <w:rFonts w:hint="eastAsia" w:ascii="宋体" w:hAnsi="宋体" w:cs="宋体"/>
                <w:color w:val="000000"/>
                <w:szCs w:val="21"/>
                <w:highlight w:val="none"/>
              </w:rPr>
              <w:t>馆</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先后</w:t>
            </w:r>
            <w:r>
              <w:rPr>
                <w:rFonts w:hint="eastAsia" w:ascii="宋体" w:hAnsi="宋体" w:cs="宋体"/>
                <w:color w:val="000000"/>
                <w:szCs w:val="21"/>
                <w:highlight w:val="none"/>
              </w:rPr>
              <w:t>协调有关部门</w:t>
            </w:r>
            <w:r>
              <w:rPr>
                <w:rFonts w:hint="eastAsia" w:ascii="宋体" w:hAnsi="宋体" w:cs="宋体"/>
                <w:color w:val="000000"/>
                <w:szCs w:val="21"/>
                <w:highlight w:val="none"/>
                <w:lang w:val="en-US" w:eastAsia="zh-CN"/>
              </w:rPr>
              <w:t>征地共28.63亩，解决了学校达标建设中生均面积不足的问题，使学校发展空间在百亩校园基础上得以拓展。学校也利用校长办公会、校务会、党支部联席会等会议，定期研究和讨论学校发展规划的实施情况，分析和调整遇到的问题，并在各部门的工作计划中体现出来。年度、学期工作计划均依据现有规划精神，各项工作在规划整体框架内有序推进，真实地反映了各处室的各项工作与学校的发展规划同步一致的实际情况。</w:t>
            </w:r>
          </w:p>
          <w:p w14:paraId="7A85A45A">
            <w:pPr>
              <w:autoSpaceDE w:val="0"/>
              <w:adjustRightInd w:val="0"/>
              <w:snapToGrid w:val="0"/>
              <w:spacing w:line="360" w:lineRule="exact"/>
              <w:ind w:firstLine="420" w:firstLineChars="200"/>
              <w:jc w:val="left"/>
              <w:rPr>
                <w:rFonts w:hint="eastAsia" w:ascii="宋体" w:hAnsi="宋体" w:cs="宋体"/>
                <w:color w:val="000000"/>
                <w:szCs w:val="21"/>
                <w:highlight w:val="none"/>
                <w:lang w:val="en-US" w:eastAsia="zh-CN"/>
              </w:rPr>
            </w:pPr>
          </w:p>
          <w:p w14:paraId="0E4880A1">
            <w:pPr>
              <w:autoSpaceDE w:val="0"/>
              <w:adjustRightInd w:val="0"/>
              <w:snapToGrid w:val="0"/>
              <w:spacing w:line="360" w:lineRule="exact"/>
              <w:ind w:firstLine="420" w:firstLineChars="200"/>
              <w:jc w:val="left"/>
              <w:rPr>
                <w:rFonts w:hint="eastAsia" w:ascii="宋体" w:hAnsi="宋体" w:eastAsia="宋体" w:cs="宋体"/>
                <w:color w:val="000000"/>
                <w:szCs w:val="21"/>
                <w:highlight w:val="none"/>
                <w:lang w:val="en-US" w:eastAsia="zh-CN"/>
              </w:rPr>
            </w:pPr>
          </w:p>
          <w:p w14:paraId="214C4B0A">
            <w:pPr>
              <w:autoSpaceDE w:val="0"/>
              <w:adjustRightInd w:val="0"/>
              <w:snapToGrid w:val="0"/>
              <w:spacing w:line="360" w:lineRule="exact"/>
              <w:ind w:firstLine="420" w:firstLineChars="200"/>
              <w:jc w:val="left"/>
              <w:rPr>
                <w:rFonts w:hint="eastAsia" w:ascii="宋体" w:hAnsi="宋体" w:cs="宋体"/>
                <w:color w:val="000000"/>
                <w:szCs w:val="21"/>
                <w:highlight w:val="none"/>
              </w:rPr>
            </w:pPr>
          </w:p>
          <w:p w14:paraId="4C98439D">
            <w:pPr>
              <w:autoSpaceDE w:val="0"/>
              <w:adjustRightInd w:val="0"/>
              <w:snapToGrid w:val="0"/>
              <w:spacing w:line="360" w:lineRule="exact"/>
              <w:ind w:firstLine="420" w:firstLineChars="200"/>
              <w:jc w:val="left"/>
              <w:rPr>
                <w:rFonts w:hint="eastAsia" w:ascii="宋体" w:hAnsi="宋体" w:cs="宋体"/>
                <w:color w:val="000000"/>
                <w:szCs w:val="21"/>
                <w:highlight w:val="none"/>
              </w:rPr>
            </w:pPr>
          </w:p>
          <w:p w14:paraId="14196A33">
            <w:pPr>
              <w:pageBreakBefore w:val="0"/>
              <w:widowControl w:val="0"/>
              <w:kinsoku/>
              <w:wordWrap/>
              <w:overflowPunct/>
              <w:topLinePunct w:val="0"/>
              <w:autoSpaceDE w:val="0"/>
              <w:autoSpaceDN/>
              <w:bidi w:val="0"/>
              <w:adjustRightInd w:val="0"/>
              <w:snapToGrid w:val="0"/>
              <w:spacing w:line="360" w:lineRule="exact"/>
              <w:ind w:firstLine="420" w:firstLineChars="200"/>
              <w:jc w:val="left"/>
              <w:textAlignment w:val="auto"/>
              <w:rPr>
                <w:rFonts w:hint="eastAsia" w:ascii="宋体" w:hAnsi="宋体" w:eastAsia="宋体" w:cs="宋体"/>
                <w:color w:val="000000"/>
                <w:szCs w:val="21"/>
                <w:highlight w:val="none"/>
              </w:rPr>
            </w:pPr>
          </w:p>
          <w:p w14:paraId="287F0050">
            <w:pPr>
              <w:pageBreakBefore w:val="0"/>
              <w:widowControl w:val="0"/>
              <w:kinsoku/>
              <w:wordWrap/>
              <w:overflowPunct/>
              <w:topLinePunct w:val="0"/>
              <w:autoSpaceDE w:val="0"/>
              <w:autoSpaceDN/>
              <w:bidi w:val="0"/>
              <w:adjustRightInd w:val="0"/>
              <w:snapToGrid w:val="0"/>
              <w:spacing w:line="360" w:lineRule="exact"/>
              <w:ind w:firstLine="420" w:firstLineChars="200"/>
              <w:jc w:val="left"/>
              <w:textAlignment w:val="auto"/>
              <w:rPr>
                <w:rFonts w:hint="eastAsia" w:ascii="宋体" w:hAnsi="宋体" w:eastAsia="宋体" w:cs="宋体"/>
                <w:color w:val="000000"/>
                <w:szCs w:val="21"/>
                <w:highlight w:val="none"/>
              </w:rPr>
            </w:pPr>
          </w:p>
          <w:p w14:paraId="23EAAE9D">
            <w:pPr>
              <w:pageBreakBefore w:val="0"/>
              <w:widowControl w:val="0"/>
              <w:kinsoku/>
              <w:wordWrap/>
              <w:overflowPunct/>
              <w:topLinePunct w:val="0"/>
              <w:autoSpaceDE w:val="0"/>
              <w:autoSpaceDN/>
              <w:bidi w:val="0"/>
              <w:adjustRightInd w:val="0"/>
              <w:snapToGrid w:val="0"/>
              <w:spacing w:line="360" w:lineRule="exact"/>
              <w:ind w:firstLine="420" w:firstLineChars="200"/>
              <w:jc w:val="left"/>
              <w:textAlignment w:val="auto"/>
              <w:rPr>
                <w:rFonts w:hint="eastAsia" w:ascii="宋体" w:hAnsi="宋体" w:eastAsia="宋体" w:cs="宋体"/>
                <w:color w:val="000000"/>
                <w:szCs w:val="21"/>
                <w:highlight w:val="none"/>
              </w:rPr>
            </w:pPr>
          </w:p>
          <w:p w14:paraId="72BA2853">
            <w:pPr>
              <w:pageBreakBefore w:val="0"/>
              <w:widowControl w:val="0"/>
              <w:kinsoku/>
              <w:wordWrap/>
              <w:overflowPunct/>
              <w:topLinePunct w:val="0"/>
              <w:autoSpaceDE w:val="0"/>
              <w:autoSpaceDN/>
              <w:bidi w:val="0"/>
              <w:adjustRightInd w:val="0"/>
              <w:snapToGrid w:val="0"/>
              <w:spacing w:line="360" w:lineRule="exact"/>
              <w:ind w:firstLine="420" w:firstLineChars="200"/>
              <w:jc w:val="left"/>
              <w:textAlignment w:val="auto"/>
              <w:rPr>
                <w:rFonts w:hint="eastAsia" w:ascii="宋体" w:hAnsi="宋体" w:eastAsia="宋体" w:cs="宋体"/>
                <w:color w:val="000000"/>
                <w:szCs w:val="21"/>
                <w:highlight w:val="none"/>
              </w:rPr>
            </w:pPr>
          </w:p>
          <w:p w14:paraId="19615BFF">
            <w:pPr>
              <w:pageBreakBefore w:val="0"/>
              <w:widowControl w:val="0"/>
              <w:kinsoku/>
              <w:wordWrap/>
              <w:overflowPunct/>
              <w:topLinePunct w:val="0"/>
              <w:autoSpaceDN/>
              <w:bidi w:val="0"/>
              <w:spacing w:line="360" w:lineRule="exact"/>
              <w:textAlignment w:val="auto"/>
              <w:rPr>
                <w:rFonts w:hint="eastAsia" w:ascii="宋体" w:hAnsi="宋体" w:cs="宋体"/>
                <w:color w:val="000000"/>
                <w:szCs w:val="21"/>
                <w:highlight w:val="none"/>
              </w:rPr>
            </w:pPr>
          </w:p>
          <w:p w14:paraId="27CD5D54">
            <w:pPr>
              <w:pStyle w:val="3"/>
              <w:pageBreakBefore w:val="0"/>
              <w:widowControl w:val="0"/>
              <w:kinsoku/>
              <w:wordWrap/>
              <w:overflowPunct/>
              <w:topLinePunct w:val="0"/>
              <w:autoSpaceDN/>
              <w:bidi w:val="0"/>
              <w:spacing w:before="0" w:after="0" w:line="360" w:lineRule="exact"/>
              <w:textAlignment w:val="auto"/>
              <w:rPr>
                <w:rFonts w:hint="eastAsia" w:ascii="宋体" w:hAnsi="宋体" w:cs="宋体"/>
                <w:color w:val="000000"/>
                <w:szCs w:val="21"/>
                <w:highlight w:val="none"/>
              </w:rPr>
            </w:pPr>
          </w:p>
          <w:p w14:paraId="1FCB19D2">
            <w:pPr>
              <w:pageBreakBefore w:val="0"/>
              <w:widowControl w:val="0"/>
              <w:kinsoku/>
              <w:wordWrap/>
              <w:overflowPunct/>
              <w:topLinePunct w:val="0"/>
              <w:autoSpaceDN/>
              <w:bidi w:val="0"/>
              <w:spacing w:line="360" w:lineRule="exact"/>
              <w:textAlignment w:val="auto"/>
              <w:rPr>
                <w:rFonts w:hint="eastAsia" w:ascii="宋体" w:hAnsi="宋体" w:cs="宋体"/>
                <w:color w:val="000000"/>
                <w:szCs w:val="21"/>
                <w:highlight w:val="none"/>
              </w:rPr>
            </w:pPr>
          </w:p>
          <w:p w14:paraId="3E3A000C">
            <w:pPr>
              <w:pStyle w:val="3"/>
              <w:pageBreakBefore w:val="0"/>
              <w:widowControl w:val="0"/>
              <w:kinsoku/>
              <w:wordWrap/>
              <w:overflowPunct/>
              <w:topLinePunct w:val="0"/>
              <w:autoSpaceDN/>
              <w:bidi w:val="0"/>
              <w:spacing w:before="0" w:after="0" w:line="360" w:lineRule="exact"/>
              <w:textAlignment w:val="auto"/>
              <w:rPr>
                <w:rFonts w:hint="eastAsia" w:ascii="宋体" w:hAnsi="宋体" w:cs="宋体"/>
                <w:color w:val="000000"/>
                <w:szCs w:val="21"/>
                <w:highlight w:val="none"/>
              </w:rPr>
            </w:pPr>
          </w:p>
          <w:p w14:paraId="28181EBA">
            <w:pPr>
              <w:pageBreakBefore w:val="0"/>
              <w:widowControl w:val="0"/>
              <w:kinsoku/>
              <w:wordWrap/>
              <w:overflowPunct/>
              <w:topLinePunct w:val="0"/>
              <w:autoSpaceDN/>
              <w:bidi w:val="0"/>
              <w:spacing w:line="360" w:lineRule="exact"/>
              <w:textAlignment w:val="auto"/>
              <w:rPr>
                <w:rFonts w:hint="eastAsia" w:ascii="宋体" w:hAnsi="宋体" w:cs="宋体"/>
                <w:color w:val="000000"/>
                <w:szCs w:val="21"/>
                <w:highlight w:val="none"/>
              </w:rPr>
            </w:pPr>
          </w:p>
          <w:p w14:paraId="4F5FABEF">
            <w:pPr>
              <w:pStyle w:val="3"/>
              <w:pageBreakBefore w:val="0"/>
              <w:widowControl w:val="0"/>
              <w:kinsoku/>
              <w:wordWrap/>
              <w:overflowPunct/>
              <w:topLinePunct w:val="0"/>
              <w:autoSpaceDN/>
              <w:bidi w:val="0"/>
              <w:spacing w:before="0" w:after="0" w:line="360" w:lineRule="exact"/>
              <w:textAlignment w:val="auto"/>
              <w:rPr>
                <w:rFonts w:hint="eastAsia" w:ascii="宋体" w:hAnsi="宋体" w:cs="宋体"/>
                <w:color w:val="000000"/>
                <w:szCs w:val="21"/>
                <w:highlight w:val="none"/>
              </w:rPr>
            </w:pPr>
          </w:p>
          <w:p w14:paraId="580E5CA5">
            <w:pPr>
              <w:pageBreakBefore w:val="0"/>
              <w:widowControl w:val="0"/>
              <w:kinsoku/>
              <w:wordWrap/>
              <w:overflowPunct/>
              <w:topLinePunct w:val="0"/>
              <w:autoSpaceDN/>
              <w:bidi w:val="0"/>
              <w:spacing w:line="360" w:lineRule="exact"/>
              <w:textAlignment w:val="auto"/>
              <w:rPr>
                <w:rFonts w:hint="eastAsia" w:ascii="宋体" w:hAnsi="宋体" w:cs="宋体"/>
                <w:color w:val="000000"/>
                <w:szCs w:val="21"/>
                <w:highlight w:val="none"/>
              </w:rPr>
            </w:pPr>
          </w:p>
          <w:p w14:paraId="58531EF4">
            <w:pPr>
              <w:pStyle w:val="3"/>
              <w:pageBreakBefore w:val="0"/>
              <w:widowControl w:val="0"/>
              <w:kinsoku/>
              <w:wordWrap/>
              <w:overflowPunct/>
              <w:topLinePunct w:val="0"/>
              <w:autoSpaceDN/>
              <w:bidi w:val="0"/>
              <w:spacing w:before="0" w:after="0" w:line="360" w:lineRule="exact"/>
              <w:textAlignment w:val="auto"/>
              <w:rPr>
                <w:rFonts w:hint="eastAsia" w:ascii="宋体" w:hAnsi="宋体" w:cs="宋体"/>
                <w:color w:val="000000"/>
                <w:szCs w:val="21"/>
                <w:highlight w:val="none"/>
              </w:rPr>
            </w:pPr>
          </w:p>
          <w:p w14:paraId="606E29F7">
            <w:pPr>
              <w:pageBreakBefore w:val="0"/>
              <w:widowControl w:val="0"/>
              <w:kinsoku/>
              <w:wordWrap/>
              <w:overflowPunct/>
              <w:topLinePunct w:val="0"/>
              <w:autoSpaceDN/>
              <w:bidi w:val="0"/>
              <w:spacing w:line="360" w:lineRule="exact"/>
              <w:textAlignment w:val="auto"/>
              <w:rPr>
                <w:rFonts w:hint="eastAsia" w:ascii="宋体" w:hAnsi="宋体" w:cs="宋体"/>
                <w:color w:val="000000"/>
                <w:szCs w:val="21"/>
                <w:highlight w:val="none"/>
              </w:rPr>
            </w:pPr>
          </w:p>
          <w:p w14:paraId="5FA27FCF">
            <w:pPr>
              <w:pStyle w:val="3"/>
              <w:pageBreakBefore w:val="0"/>
              <w:widowControl w:val="0"/>
              <w:kinsoku/>
              <w:wordWrap/>
              <w:overflowPunct/>
              <w:topLinePunct w:val="0"/>
              <w:autoSpaceDN/>
              <w:bidi w:val="0"/>
              <w:spacing w:before="0" w:after="0" w:line="360" w:lineRule="exact"/>
              <w:textAlignment w:val="auto"/>
              <w:rPr>
                <w:rFonts w:hint="eastAsia" w:ascii="宋体" w:hAnsi="宋体" w:cs="宋体"/>
                <w:color w:val="000000"/>
                <w:szCs w:val="21"/>
                <w:highlight w:val="none"/>
              </w:rPr>
            </w:pPr>
          </w:p>
          <w:p w14:paraId="1FAEDDFD">
            <w:pPr>
              <w:pageBreakBefore w:val="0"/>
              <w:widowControl w:val="0"/>
              <w:kinsoku/>
              <w:wordWrap/>
              <w:overflowPunct/>
              <w:topLinePunct w:val="0"/>
              <w:autoSpaceDN/>
              <w:bidi w:val="0"/>
              <w:spacing w:line="360" w:lineRule="exact"/>
              <w:textAlignment w:val="auto"/>
              <w:rPr>
                <w:rFonts w:hint="eastAsia" w:ascii="宋体" w:hAnsi="宋体" w:cs="宋体"/>
                <w:color w:val="000000"/>
                <w:szCs w:val="21"/>
                <w:highlight w:val="none"/>
              </w:rPr>
            </w:pPr>
          </w:p>
          <w:p w14:paraId="05A369D5">
            <w:pPr>
              <w:pStyle w:val="3"/>
              <w:pageBreakBefore w:val="0"/>
              <w:widowControl w:val="0"/>
              <w:kinsoku/>
              <w:wordWrap/>
              <w:overflowPunct/>
              <w:topLinePunct w:val="0"/>
              <w:autoSpaceDN/>
              <w:bidi w:val="0"/>
              <w:spacing w:before="0" w:after="0" w:line="360" w:lineRule="exact"/>
              <w:ind w:left="0" w:leftChars="0" w:firstLine="0" w:firstLineChars="0"/>
              <w:textAlignment w:val="auto"/>
              <w:rPr>
                <w:rFonts w:hint="eastAsia"/>
                <w:color w:val="000000"/>
              </w:rPr>
            </w:pPr>
          </w:p>
          <w:p w14:paraId="655B228B">
            <w:pPr>
              <w:rPr>
                <w:rFonts w:hint="eastAsia"/>
                <w:color w:val="000000"/>
              </w:rPr>
            </w:pPr>
          </w:p>
          <w:p w14:paraId="007F49F8">
            <w:pPr>
              <w:rPr>
                <w:rFonts w:hint="eastAsia"/>
                <w:color w:val="000000"/>
              </w:rPr>
            </w:pPr>
          </w:p>
          <w:p w14:paraId="4948A632">
            <w:pPr>
              <w:autoSpaceDE w:val="0"/>
              <w:adjustRightInd w:val="0"/>
              <w:snapToGrid w:val="0"/>
              <w:spacing w:line="360" w:lineRule="exact"/>
              <w:ind w:firstLine="420" w:firstLineChars="200"/>
              <w:jc w:val="left"/>
              <w:rPr>
                <w:rFonts w:hint="eastAsia" w:ascii="宋体" w:hAnsi="宋体" w:cs="宋体"/>
                <w:color w:val="000000"/>
                <w:szCs w:val="21"/>
                <w:highlight w:val="none"/>
              </w:rPr>
            </w:pPr>
          </w:p>
          <w:p w14:paraId="12D49485">
            <w:pPr>
              <w:autoSpaceDE w:val="0"/>
              <w:adjustRightInd w:val="0"/>
              <w:snapToGrid w:val="0"/>
              <w:spacing w:line="360" w:lineRule="exact"/>
              <w:ind w:firstLine="420" w:firstLineChars="200"/>
              <w:jc w:val="left"/>
              <w:rPr>
                <w:rFonts w:hint="eastAsia"/>
                <w:color w:val="000000"/>
              </w:rPr>
            </w:pPr>
          </w:p>
        </w:tc>
      </w:tr>
    </w:tbl>
    <w:p w14:paraId="284937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9526C"/>
    <w:rsid w:val="00540322"/>
    <w:rsid w:val="025667EE"/>
    <w:rsid w:val="03B72039"/>
    <w:rsid w:val="041A0926"/>
    <w:rsid w:val="042C149C"/>
    <w:rsid w:val="07FB6882"/>
    <w:rsid w:val="0A2B219B"/>
    <w:rsid w:val="0A7A55CF"/>
    <w:rsid w:val="0AED33F8"/>
    <w:rsid w:val="0C2B4199"/>
    <w:rsid w:val="0C39526C"/>
    <w:rsid w:val="0D157B2C"/>
    <w:rsid w:val="0D1F4A8D"/>
    <w:rsid w:val="0DCB36CF"/>
    <w:rsid w:val="0DE0425C"/>
    <w:rsid w:val="0E154C44"/>
    <w:rsid w:val="0F2B072B"/>
    <w:rsid w:val="0FE42F6D"/>
    <w:rsid w:val="12AD4A20"/>
    <w:rsid w:val="12FF1ACC"/>
    <w:rsid w:val="130565BD"/>
    <w:rsid w:val="172D0275"/>
    <w:rsid w:val="18D557B3"/>
    <w:rsid w:val="1BA93815"/>
    <w:rsid w:val="1C4C0FB5"/>
    <w:rsid w:val="20A8262C"/>
    <w:rsid w:val="21FC0048"/>
    <w:rsid w:val="24E0398D"/>
    <w:rsid w:val="26F708BA"/>
    <w:rsid w:val="2800537D"/>
    <w:rsid w:val="283A2A45"/>
    <w:rsid w:val="285A23D3"/>
    <w:rsid w:val="29531279"/>
    <w:rsid w:val="295F586F"/>
    <w:rsid w:val="299D1766"/>
    <w:rsid w:val="29FD0B9A"/>
    <w:rsid w:val="2D663840"/>
    <w:rsid w:val="2F510D83"/>
    <w:rsid w:val="334304C0"/>
    <w:rsid w:val="339C0433"/>
    <w:rsid w:val="37856995"/>
    <w:rsid w:val="37A15A87"/>
    <w:rsid w:val="3B7205D9"/>
    <w:rsid w:val="3BC8084C"/>
    <w:rsid w:val="3C7710D5"/>
    <w:rsid w:val="3D4F6F25"/>
    <w:rsid w:val="3EF306E4"/>
    <w:rsid w:val="427465E8"/>
    <w:rsid w:val="443F4051"/>
    <w:rsid w:val="447C40E2"/>
    <w:rsid w:val="44EB4BAB"/>
    <w:rsid w:val="47B806BD"/>
    <w:rsid w:val="482A1EFF"/>
    <w:rsid w:val="4BF3395E"/>
    <w:rsid w:val="4E557C94"/>
    <w:rsid w:val="515C1DC0"/>
    <w:rsid w:val="51B726F9"/>
    <w:rsid w:val="5205349A"/>
    <w:rsid w:val="52ED74B1"/>
    <w:rsid w:val="55FC65B3"/>
    <w:rsid w:val="593E349F"/>
    <w:rsid w:val="59785707"/>
    <w:rsid w:val="59990494"/>
    <w:rsid w:val="59D060DA"/>
    <w:rsid w:val="5AA00C24"/>
    <w:rsid w:val="5CF96B8A"/>
    <w:rsid w:val="5DA17D7F"/>
    <w:rsid w:val="67085073"/>
    <w:rsid w:val="680227E3"/>
    <w:rsid w:val="684212D0"/>
    <w:rsid w:val="684B1281"/>
    <w:rsid w:val="68AE0B46"/>
    <w:rsid w:val="6C61140A"/>
    <w:rsid w:val="72220460"/>
    <w:rsid w:val="732B4E38"/>
    <w:rsid w:val="739737BC"/>
    <w:rsid w:val="73B27225"/>
    <w:rsid w:val="75357D54"/>
    <w:rsid w:val="76994265"/>
    <w:rsid w:val="77293698"/>
    <w:rsid w:val="7A993CB5"/>
    <w:rsid w:val="7DB879AC"/>
    <w:rsid w:val="7E3E3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autoRedefine/>
    <w:qFormat/>
    <w:uiPriority w:val="0"/>
    <w:pPr>
      <w:spacing w:line="700" w:lineRule="exact"/>
      <w:jc w:val="center"/>
      <w:outlineLvl w:val="0"/>
    </w:pPr>
    <w:rPr>
      <w:rFonts w:ascii="Times New Roman" w:hAnsi="Times New Roman" w:eastAsia="方正小标宋简体" w:cs="Times New Roman"/>
      <w:color w:val="161616"/>
      <w:sz w:val="44"/>
      <w:szCs w:val="44"/>
    </w:rPr>
  </w:style>
  <w:style w:type="paragraph" w:styleId="3">
    <w:name w:val="heading 2"/>
    <w:basedOn w:val="1"/>
    <w:next w:val="1"/>
    <w:link w:val="12"/>
    <w:semiHidden/>
    <w:unhideWhenUsed/>
    <w:qFormat/>
    <w:uiPriority w:val="0"/>
    <w:pPr>
      <w:spacing w:before="0" w:beforeAutospacing="1" w:after="0" w:afterAutospacing="1" w:line="560" w:lineRule="exact"/>
      <w:ind w:firstLine="880" w:firstLineChars="200"/>
      <w:jc w:val="left"/>
      <w:outlineLvl w:val="1"/>
    </w:pPr>
    <w:rPr>
      <w:rFonts w:hint="eastAsia" w:ascii="Times New Roman" w:hAnsi="Times New Roman" w:eastAsia="黑体" w:cs="Times New Roman"/>
      <w:kern w:val="0"/>
      <w:sz w:val="32"/>
      <w:szCs w:val="32"/>
      <w:lang w:bidi="ar"/>
    </w:rPr>
  </w:style>
  <w:style w:type="paragraph" w:styleId="4">
    <w:name w:val="heading 3"/>
    <w:basedOn w:val="1"/>
    <w:next w:val="1"/>
    <w:link w:val="13"/>
    <w:semiHidden/>
    <w:unhideWhenUsed/>
    <w:qFormat/>
    <w:uiPriority w:val="0"/>
    <w:pPr>
      <w:spacing w:line="700" w:lineRule="exact"/>
      <w:ind w:firstLine="880" w:firstLineChars="200"/>
      <w:jc w:val="left"/>
      <w:outlineLvl w:val="2"/>
    </w:pPr>
    <w:rPr>
      <w:rFonts w:ascii="Times New Roman" w:hAnsi="Times New Roman" w:eastAsia="楷体_GB2312" w:cs="Times New Roman"/>
      <w:b/>
      <w:bCs/>
      <w:color w:val="161616"/>
      <w:sz w:val="32"/>
      <w:szCs w:val="32"/>
    </w:rPr>
  </w:style>
  <w:style w:type="paragraph" w:styleId="5">
    <w:name w:val="heading 4"/>
    <w:basedOn w:val="1"/>
    <w:next w:val="1"/>
    <w:semiHidden/>
    <w:unhideWhenUsed/>
    <w:qFormat/>
    <w:uiPriority w:val="0"/>
    <w:pPr>
      <w:keepNext/>
      <w:keepLines/>
      <w:spacing w:beforeLines="0" w:beforeAutospacing="0" w:afterLines="0" w:afterAutospacing="0" w:line="560" w:lineRule="exact"/>
      <w:ind w:firstLine="643" w:firstLineChars="200"/>
      <w:jc w:val="left"/>
      <w:outlineLvl w:val="9"/>
    </w:pPr>
    <w:rPr>
      <w:rFonts w:ascii="Times New Roman" w:hAnsi="Times New Roman" w:eastAsia="仿宋_GB2312"/>
      <w:sz w:val="32"/>
      <w:szCs w:val="32"/>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Indent"/>
    <w:basedOn w:val="1"/>
    <w:autoRedefine/>
    <w:qFormat/>
    <w:uiPriority w:val="0"/>
    <w:pPr>
      <w:spacing w:after="120" w:afterLines="0" w:afterAutospacing="0"/>
      <w:ind w:left="420" w:leftChars="200"/>
    </w:pPr>
  </w:style>
  <w:style w:type="paragraph" w:styleId="7">
    <w:name w:val="footer"/>
    <w:basedOn w:val="1"/>
    <w:autoRedefine/>
    <w:qFormat/>
    <w:uiPriority w:val="0"/>
    <w:pPr>
      <w:tabs>
        <w:tab w:val="center" w:pos="4153"/>
        <w:tab w:val="right" w:pos="8306"/>
      </w:tabs>
      <w:snapToGrid w:val="0"/>
      <w:jc w:val="left"/>
    </w:pPr>
    <w:rPr>
      <w:rFonts w:eastAsia="宋体"/>
      <w:sz w:val="28"/>
    </w:rPr>
  </w:style>
  <w:style w:type="paragraph" w:styleId="8">
    <w:name w:val="Body Text First Indent 2"/>
    <w:basedOn w:val="6"/>
    <w:qFormat/>
    <w:uiPriority w:val="0"/>
    <w:pPr>
      <w:ind w:firstLine="420" w:firstLineChars="200"/>
    </w:pPr>
  </w:style>
  <w:style w:type="character" w:customStyle="1" w:styleId="11">
    <w:name w:val="标题 1 Char"/>
    <w:basedOn w:val="10"/>
    <w:link w:val="2"/>
    <w:qFormat/>
    <w:uiPriority w:val="9"/>
    <w:rPr>
      <w:rFonts w:ascii="Times New Roman" w:hAnsi="Times New Roman" w:eastAsia="方正小标宋简体" w:cs="Times New Roman"/>
      <w:color w:val="161616"/>
      <w:spacing w:val="-28"/>
      <w:sz w:val="44"/>
      <w:szCs w:val="44"/>
      <w:lang w:eastAsia="en-US" w:bidi="en-US"/>
    </w:rPr>
  </w:style>
  <w:style w:type="character" w:customStyle="1" w:styleId="12">
    <w:name w:val="标题 2 Char"/>
    <w:basedOn w:val="10"/>
    <w:link w:val="3"/>
    <w:semiHidden/>
    <w:qFormat/>
    <w:uiPriority w:val="9"/>
    <w:rPr>
      <w:rFonts w:ascii="Times New Roman" w:hAnsi="Times New Roman" w:eastAsia="黑体" w:cs="Times New Roman"/>
      <w:color w:val="161616"/>
      <w:sz w:val="32"/>
      <w:szCs w:val="24"/>
      <w:lang w:eastAsia="en-US"/>
    </w:rPr>
  </w:style>
  <w:style w:type="character" w:customStyle="1" w:styleId="13">
    <w:name w:val="标题 3 Char"/>
    <w:basedOn w:val="10"/>
    <w:link w:val="4"/>
    <w:semiHidden/>
    <w:qFormat/>
    <w:uiPriority w:val="9"/>
    <w:rPr>
      <w:rFonts w:ascii="Times New Roman" w:hAnsi="Times New Roman" w:eastAsia="楷体_GB2312" w:cs="Times New Roman"/>
      <w:b/>
      <w:bCs/>
      <w:color w:val="161616"/>
      <w:sz w:val="32"/>
      <w:szCs w:val="32"/>
    </w:rPr>
  </w:style>
  <w:style w:type="paragraph" w:customStyle="1" w:styleId="14">
    <w:name w:val="正文1"/>
    <w:basedOn w:val="1"/>
    <w:qFormat/>
    <w:uiPriority w:val="0"/>
    <w:pPr>
      <w:spacing w:line="560" w:lineRule="exact"/>
      <w:ind w:firstLine="643" w:firstLineChars="200"/>
      <w:jc w:val="left"/>
    </w:pPr>
    <w:rPr>
      <w:rFonts w:hint="eastAsia"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2025-04-22T07:13:00Z</dcterms:created>
  <dc:creator>星星</dc:creator>
  <cp:lastModifiedBy>星星</cp:lastModifiedBy>
  <dcterms:modified xsi:type="dcterms:W3CDTF">2025-04-22T07:14:42Z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994B4F4B97D44A87AF3D339DFAD52B66_11</vt:lpwstr>
  </property>
  <property fmtid="{D5CDD505-2E9C-101B-9397-08002B2CF9AE}" pid="4" name="KSOTemplateDocerSaveRecord">
    <vt:lpwstr>eyJoZGlkIjoiNjNkMDYyYWZjZDNhZmFiMTI2NzlmZmU0MTRiNWNkMWMiLCJ1c2VySWQiOiIzMTQyODIzOTcifQ==</vt:lpwstr>
  </property>
</Properties>
</file>