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6465"/>
        <w:gridCol w:w="1383"/>
      </w:tblGrid>
      <w:tr w14:paraId="3BA0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14:paraId="5E1B7E9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6465" w:type="dxa"/>
            <w:noWrap w:val="0"/>
            <w:vAlign w:val="center"/>
          </w:tcPr>
          <w:p w14:paraId="595E7B8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   估   标   准</w:t>
            </w:r>
          </w:p>
        </w:tc>
        <w:tc>
          <w:tcPr>
            <w:tcW w:w="1383" w:type="dxa"/>
            <w:noWrap w:val="0"/>
            <w:vAlign w:val="center"/>
          </w:tcPr>
          <w:p w14:paraId="23E13E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本项分值</w:t>
            </w:r>
          </w:p>
        </w:tc>
      </w:tr>
      <w:tr w14:paraId="2B35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14:paraId="03F7C66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6465" w:type="dxa"/>
            <w:vMerge w:val="restart"/>
            <w:noWrap w:val="0"/>
            <w:vAlign w:val="center"/>
          </w:tcPr>
          <w:p w14:paraId="7ECDBBED">
            <w:pPr>
              <w:spacing w:line="360" w:lineRule="exact"/>
              <w:rPr>
                <w:rFonts w:ascii="宋体" w:hAnsi="宋体" w:cs="宋体"/>
                <w:color w:val="auto"/>
                <w:szCs w:val="21"/>
                <w:highlight w:val="none"/>
              </w:rPr>
            </w:pPr>
            <w:r>
              <w:rPr>
                <w:rFonts w:hint="eastAsia" w:ascii="宋体" w:hAnsi="宋体" w:eastAsia="宋体" w:cs="宋体"/>
                <w:color w:val="auto"/>
                <w:sz w:val="21"/>
                <w:szCs w:val="21"/>
              </w:rPr>
              <w:t>教育科研机制完善、制度健全、工作扎实，发动面广，各教研组均有校级以上教科研课题，80%教师有个人研究课题或实验项目，每学年组织教师针对本校教学实际问题开展研究并取得阶段性成果/</w:t>
            </w:r>
            <w:r>
              <w:rPr>
                <w:rFonts w:hint="eastAsia" w:ascii="宋体" w:hAnsi="宋体" w:eastAsia="宋体" w:cs="宋体"/>
                <w:b/>
                <w:color w:val="auto"/>
                <w:sz w:val="21"/>
                <w:szCs w:val="21"/>
              </w:rPr>
              <w:t>1分</w:t>
            </w:r>
            <w:r>
              <w:rPr>
                <w:rFonts w:hint="eastAsia" w:ascii="宋体" w:hAnsi="宋体" w:eastAsia="宋体" w:cs="宋体"/>
                <w:color w:val="auto"/>
                <w:sz w:val="21"/>
                <w:szCs w:val="21"/>
              </w:rPr>
              <w:t>。近</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年有2项以上由本校教师主持完成的省级以上教科研立项课题，进行中的设区市级以上课题不少于2项，教科研成果已转化为学校改革与实践的具体行为/</w:t>
            </w:r>
            <w:r>
              <w:rPr>
                <w:rFonts w:hint="eastAsia" w:ascii="宋体" w:hAnsi="宋体" w:eastAsia="宋体" w:cs="宋体"/>
                <w:b/>
                <w:color w:val="auto"/>
                <w:sz w:val="21"/>
                <w:szCs w:val="21"/>
              </w:rPr>
              <w:t>1分</w:t>
            </w:r>
            <w:r>
              <w:rPr>
                <w:rFonts w:hint="eastAsia" w:ascii="宋体" w:hAnsi="宋体" w:eastAsia="宋体" w:cs="宋体"/>
                <w:color w:val="auto"/>
                <w:sz w:val="21"/>
                <w:szCs w:val="21"/>
              </w:rPr>
              <w:t>。近三年在设区市级以上教育科研论文和教学成果评选中获二等奖以上的项数以及在公开发行的报刊上发表专业文章篇数之和与教师人数之比大于0.8，其中公开发表文章占比不少于50%/</w:t>
            </w:r>
            <w:r>
              <w:rPr>
                <w:rFonts w:hint="eastAsia" w:ascii="宋体" w:hAnsi="宋体" w:eastAsia="宋体" w:cs="宋体"/>
                <w:b/>
                <w:color w:val="auto"/>
                <w:sz w:val="21"/>
                <w:szCs w:val="21"/>
              </w:rPr>
              <w:t>1分</w:t>
            </w:r>
            <w:r>
              <w:rPr>
                <w:rFonts w:hint="eastAsia" w:ascii="宋体" w:hAnsi="宋体" w:eastAsia="宋体" w:cs="宋体"/>
                <w:color w:val="auto"/>
                <w:sz w:val="21"/>
                <w:szCs w:val="21"/>
              </w:rPr>
              <w:t>。</w:t>
            </w:r>
          </w:p>
        </w:tc>
        <w:tc>
          <w:tcPr>
            <w:tcW w:w="1383" w:type="dxa"/>
            <w:noWrap w:val="0"/>
            <w:vAlign w:val="center"/>
          </w:tcPr>
          <w:p w14:paraId="5069850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14:paraId="693D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14:paraId="521D837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  目</w:t>
            </w:r>
          </w:p>
        </w:tc>
        <w:tc>
          <w:tcPr>
            <w:tcW w:w="6465" w:type="dxa"/>
            <w:vMerge w:val="continue"/>
            <w:noWrap w:val="0"/>
            <w:vAlign w:val="center"/>
          </w:tcPr>
          <w:p w14:paraId="44E54DFE">
            <w:pPr>
              <w:spacing w:line="360" w:lineRule="exact"/>
              <w:rPr>
                <w:rFonts w:ascii="宋体" w:hAnsi="宋体" w:cs="宋体"/>
                <w:color w:val="auto"/>
                <w:szCs w:val="21"/>
                <w:highlight w:val="none"/>
              </w:rPr>
            </w:pPr>
          </w:p>
        </w:tc>
        <w:tc>
          <w:tcPr>
            <w:tcW w:w="1383" w:type="dxa"/>
            <w:noWrap w:val="0"/>
            <w:vAlign w:val="center"/>
          </w:tcPr>
          <w:p w14:paraId="36E710B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自评结果</w:t>
            </w:r>
          </w:p>
        </w:tc>
      </w:tr>
      <w:tr w14:paraId="7F1C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22" w:type="dxa"/>
            <w:noWrap w:val="0"/>
            <w:vAlign w:val="center"/>
          </w:tcPr>
          <w:p w14:paraId="1DE8FD5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教育科研</w:t>
            </w:r>
          </w:p>
        </w:tc>
        <w:tc>
          <w:tcPr>
            <w:tcW w:w="6465" w:type="dxa"/>
            <w:vMerge w:val="continue"/>
            <w:noWrap w:val="0"/>
            <w:vAlign w:val="center"/>
          </w:tcPr>
          <w:p w14:paraId="0F421F66">
            <w:pPr>
              <w:spacing w:line="360" w:lineRule="exact"/>
              <w:rPr>
                <w:rFonts w:ascii="宋体" w:hAnsi="宋体" w:cs="宋体"/>
                <w:color w:val="auto"/>
                <w:szCs w:val="21"/>
                <w:highlight w:val="none"/>
              </w:rPr>
            </w:pPr>
          </w:p>
        </w:tc>
        <w:tc>
          <w:tcPr>
            <w:tcW w:w="1383" w:type="dxa"/>
            <w:noWrap w:val="0"/>
            <w:vAlign w:val="center"/>
          </w:tcPr>
          <w:p w14:paraId="16C75A39">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3</w:t>
            </w:r>
          </w:p>
        </w:tc>
      </w:tr>
      <w:tr w14:paraId="040D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170" w:type="dxa"/>
            <w:gridSpan w:val="3"/>
            <w:noWrap w:val="0"/>
            <w:vAlign w:val="center"/>
          </w:tcPr>
          <w:p w14:paraId="255EF3D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   评   情   况</w:t>
            </w:r>
          </w:p>
        </w:tc>
      </w:tr>
      <w:tr w14:paraId="0F00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5" w:hRule="atLeast"/>
          <w:jc w:val="center"/>
        </w:trPr>
        <w:tc>
          <w:tcPr>
            <w:tcW w:w="9170" w:type="dxa"/>
            <w:gridSpan w:val="3"/>
            <w:noWrap w:val="0"/>
            <w:vAlign w:val="top"/>
          </w:tcPr>
          <w:p w14:paraId="074C0BF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学校坚持“教研兴校”理念。制定周密的教育教学教研制度，广泛开展教研教改工作，校长亲自抓教研工作，并配有分管教研工作的副校长，制定学校教学研究规划，成立教学研究室，每个学科都有教研组，各年级都有学科备课组。近三年来，教师参与课题研究共238人次，参与教师数134人，目前正在进行的县级及以上课题有20个，每个教研组都有校级课题，参与教师数129人，81.13%教师有个人研究课题。</w:t>
            </w:r>
            <w:r>
              <w:rPr>
                <w:rFonts w:hint="eastAsia" w:ascii="宋体" w:hAnsi="宋体" w:eastAsia="宋体" w:cs="宋体"/>
                <w:b w:val="0"/>
                <w:bCs w:val="0"/>
                <w:color w:val="auto"/>
                <w:sz w:val="21"/>
                <w:szCs w:val="21"/>
                <w:highlight w:val="none"/>
                <w:lang w:val="en-US" w:eastAsia="zh-CN" w:bidi="ar"/>
              </w:rPr>
              <w:t>校级课题强调时代性、校本化、全面发展的理念，</w:t>
            </w:r>
            <w:r>
              <w:rPr>
                <w:rFonts w:hint="eastAsia" w:ascii="宋体" w:hAnsi="宋体" w:eastAsia="宋体" w:cs="宋体"/>
                <w:color w:val="auto"/>
                <w:sz w:val="21"/>
                <w:szCs w:val="21"/>
                <w:highlight w:val="none"/>
                <w:lang w:val="en-US" w:eastAsia="zh-CN" w:bidi="ar"/>
              </w:rPr>
              <w:t>例如，语文组有研究课题《劳动情境下的诗歌校本课程研究》，数学组有研究课题《“双减”政策下学校“高效课堂”建构的实践研究》，英语组有研究课题《英语教学中学生互助合作学习的策略研究》等。同时，我校正在稳步推进“读思达模式下的大单元教学”改革，已经取得了许多阶段性成果，极大地促进了学校校本教研工作的开展。</w:t>
            </w:r>
          </w:p>
          <w:p w14:paraId="7673CA3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学校非常重视教育改革的特色化和本土化，组织骨干教师围绕本校教育教学实践中的重大问题申报课题，开展研究。目前完成省级课题3个，市级课题4个。近五年已结题的省级课题有林友雄主持的《核心素养背景下的“读思达”课堂教学方法研究》（2020.04-2022.04）、郭国生主持的《“读思达”教学法的德育实践策略》（2020.04-2022.04），</w:t>
            </w:r>
            <w:bookmarkStart w:id="0" w:name="OLE_LINK21"/>
            <w:r>
              <w:rPr>
                <w:rFonts w:hint="eastAsia" w:ascii="宋体" w:hAnsi="宋体" w:eastAsia="宋体" w:cs="宋体"/>
                <w:color w:val="auto"/>
                <w:sz w:val="21"/>
                <w:szCs w:val="21"/>
                <w:highlight w:val="none"/>
                <w:lang w:val="en-US" w:eastAsia="zh-CN" w:bidi="ar"/>
              </w:rPr>
              <w:t>陈志勇</w:t>
            </w:r>
            <w:bookmarkEnd w:id="0"/>
            <w:r>
              <w:rPr>
                <w:rFonts w:hint="eastAsia" w:ascii="宋体" w:hAnsi="宋体" w:eastAsia="宋体" w:cs="宋体"/>
                <w:color w:val="auto"/>
                <w:sz w:val="21"/>
                <w:szCs w:val="21"/>
                <w:highlight w:val="none"/>
                <w:lang w:val="en-US" w:eastAsia="zh-CN" w:bidi="ar"/>
              </w:rPr>
              <w:t>主持的《</w:t>
            </w:r>
            <w:bookmarkStart w:id="1" w:name="OLE_LINK22"/>
            <w:r>
              <w:rPr>
                <w:rFonts w:hint="eastAsia" w:ascii="宋体" w:hAnsi="宋体" w:eastAsia="宋体" w:cs="宋体"/>
                <w:color w:val="auto"/>
                <w:sz w:val="21"/>
                <w:szCs w:val="21"/>
                <w:highlight w:val="none"/>
                <w:lang w:val="en-US" w:eastAsia="zh-CN" w:bidi="ar"/>
              </w:rPr>
              <w:t>初中道德与法治课培养学生公共参与能力的实践研究</w:t>
            </w:r>
            <w:bookmarkEnd w:id="1"/>
            <w:r>
              <w:rPr>
                <w:rFonts w:hint="eastAsia" w:ascii="宋体" w:hAnsi="宋体" w:eastAsia="宋体" w:cs="宋体"/>
                <w:color w:val="auto"/>
                <w:sz w:val="21"/>
                <w:szCs w:val="21"/>
                <w:highlight w:val="none"/>
                <w:lang w:val="en-US" w:eastAsia="zh-CN" w:bidi="ar"/>
              </w:rPr>
              <w:t>》（2021.9-2024.08），已结题的市级课题有</w:t>
            </w:r>
            <w:r>
              <w:rPr>
                <w:rFonts w:hint="eastAsia" w:ascii="宋体" w:hAnsi="宋体" w:cs="宋体"/>
                <w:color w:val="auto"/>
                <w:kern w:val="0"/>
                <w:sz w:val="21"/>
                <w:szCs w:val="21"/>
                <w:highlight w:val="none"/>
                <w:lang w:val="en-US" w:eastAsia="zh-CN"/>
              </w:rPr>
              <w:t>黄玉蕾《高中英语阅读教学教改中学生的主体作用探究》（2020.05-2023.07）、</w:t>
            </w:r>
            <w:r>
              <w:rPr>
                <w:rFonts w:hint="eastAsia" w:ascii="宋体" w:hAnsi="宋体" w:eastAsia="宋体" w:cs="宋体"/>
                <w:color w:val="auto"/>
                <w:sz w:val="21"/>
                <w:szCs w:val="21"/>
                <w:highlight w:val="none"/>
                <w:lang w:val="en-US" w:eastAsia="zh-CN" w:bidi="ar"/>
              </w:rPr>
              <w:t>林立群主持的《&lt;乡土中国&gt;整本书阅读策略和方法》（2021.01—2023.03）、林友雄主持的《中学慕范教育的实施现状与改进策略研究》（</w:t>
            </w:r>
            <w:bookmarkStart w:id="2" w:name="OLE_LINK20"/>
            <w:r>
              <w:rPr>
                <w:rFonts w:hint="eastAsia" w:ascii="宋体" w:hAnsi="宋体" w:eastAsia="宋体" w:cs="宋体"/>
                <w:color w:val="auto"/>
                <w:sz w:val="21"/>
                <w:szCs w:val="21"/>
                <w:highlight w:val="none"/>
                <w:lang w:val="en-US" w:eastAsia="zh-CN" w:bidi="ar"/>
              </w:rPr>
              <w:t>2021.05-2023.06</w:t>
            </w:r>
            <w:bookmarkEnd w:id="2"/>
            <w:r>
              <w:rPr>
                <w:rFonts w:hint="eastAsia" w:ascii="宋体" w:hAnsi="宋体" w:eastAsia="宋体" w:cs="宋体"/>
                <w:color w:val="auto"/>
                <w:sz w:val="21"/>
                <w:szCs w:val="21"/>
                <w:highlight w:val="none"/>
                <w:lang w:val="en-US" w:eastAsia="zh-CN" w:bidi="ar"/>
              </w:rPr>
              <w:t>）、市级课题吴海燕主持的《核心素养视域下的课本剧开发与实践研究 》（2022.07-2024.07）。这些成果成为推动学校教科研工作落实的有力抓手。现在进行的省级课题8个，市级课题</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个，省级课题有林友雄主持的《基于跨学科整合的中学美术教学新方式》（2023.04立项）、《慕范教育：仙游二中高质量学校建设路径研究》（2023.05立项），郭国生主持的《仙游二中家校协同育人课程开发研究》（2023.05立项），陈志勇主持的《基于核心素养的道德与法治大单元教学编写研究》（2023.05立项），颜如新主持的《基于核心素养的数学课堂“读思达”教学实验研究》（2024.08立项），苏风贵等3个省级专项课题（2024.08立项）；市级课题有陈玉田主持的《基于核心素养导向的“读思·达”机构教学法研究 》（</w:t>
            </w:r>
            <w:r>
              <w:rPr>
                <w:rFonts w:hint="eastAsia" w:ascii="宋体" w:hAnsi="宋体"/>
                <w:color w:val="auto"/>
                <w:sz w:val="21"/>
                <w:szCs w:val="21"/>
              </w:rPr>
              <w:t>202</w:t>
            </w:r>
            <w:r>
              <w:rPr>
                <w:rFonts w:hint="eastAsia" w:ascii="宋体" w:hAnsi="宋体"/>
                <w:color w:val="auto"/>
                <w:sz w:val="21"/>
                <w:szCs w:val="21"/>
                <w:lang w:val="en-US" w:eastAsia="zh-CN"/>
              </w:rPr>
              <w:t>4</w:t>
            </w:r>
            <w:r>
              <w:rPr>
                <w:rFonts w:hint="eastAsia" w:ascii="宋体" w:hAnsi="宋体"/>
                <w:color w:val="auto"/>
                <w:sz w:val="21"/>
                <w:szCs w:val="21"/>
              </w:rPr>
              <w:t>.0</w:t>
            </w:r>
            <w:r>
              <w:rPr>
                <w:rFonts w:hint="eastAsia" w:ascii="宋体" w:hAnsi="宋体"/>
                <w:color w:val="auto"/>
                <w:sz w:val="21"/>
                <w:szCs w:val="21"/>
                <w:lang w:val="en-US" w:eastAsia="zh-CN"/>
              </w:rPr>
              <w:t>6</w:t>
            </w:r>
            <w:r>
              <w:rPr>
                <w:rFonts w:hint="eastAsia" w:ascii="宋体" w:hAnsi="宋体"/>
                <w:color w:val="auto"/>
                <w:sz w:val="21"/>
                <w:szCs w:val="21"/>
              </w:rPr>
              <w:t>立项</w:t>
            </w:r>
            <w:r>
              <w:rPr>
                <w:rFonts w:hint="eastAsia" w:ascii="宋体" w:hAnsi="宋体" w:eastAsia="宋体" w:cs="宋体"/>
                <w:color w:val="auto"/>
                <w:sz w:val="21"/>
                <w:szCs w:val="21"/>
                <w:highlight w:val="none"/>
                <w:lang w:val="en-US" w:eastAsia="zh-CN" w:bidi="ar"/>
              </w:rPr>
              <w:t>），蒋细梅主持的《“读思达”视域下的高中英语单元整体教学实施路径探究》（2024.06立项），苏风贵主持的《高中语文古诗词（统编版）大单元教学设计探究》（2024.06立项）。</w:t>
            </w:r>
          </w:p>
          <w:p w14:paraId="1630F92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auto"/>
                <w:sz w:val="21"/>
                <w:szCs w:val="21"/>
                <w:highlight w:val="none"/>
              </w:rPr>
            </w:pPr>
            <w:r>
              <w:rPr>
                <w:rFonts w:hint="eastAsia" w:ascii="宋体" w:hAnsi="宋体" w:eastAsia="宋体" w:cs="宋体"/>
                <w:color w:val="auto"/>
                <w:sz w:val="21"/>
                <w:szCs w:val="21"/>
                <w:highlight w:val="none"/>
                <w:lang w:val="en-US" w:eastAsia="zh-CN" w:bidi="ar"/>
              </w:rPr>
              <w:t>学校定期组织遴选优秀教科研成果，并积极加以推广与应用。近三年来，我校教研工作取得丰硕成果，在</w:t>
            </w:r>
            <w:r>
              <w:rPr>
                <w:rFonts w:hint="eastAsia" w:ascii="宋体" w:hAnsi="宋体" w:cs="宋体"/>
                <w:color w:val="auto"/>
                <w:sz w:val="21"/>
                <w:szCs w:val="21"/>
                <w:highlight w:val="none"/>
                <w:lang w:val="en-US" w:eastAsia="zh-CN" w:bidi="ar"/>
              </w:rPr>
              <w:t>设</w:t>
            </w:r>
            <w:r>
              <w:rPr>
                <w:rFonts w:hint="eastAsia" w:ascii="宋体" w:hAnsi="宋体" w:eastAsia="宋体" w:cs="宋体"/>
                <w:color w:val="auto"/>
                <w:sz w:val="21"/>
                <w:szCs w:val="21"/>
                <w:highlight w:val="none"/>
                <w:lang w:val="en-US" w:eastAsia="zh-CN" w:bidi="ar"/>
              </w:rPr>
              <w:t>区市级以上教学成果评选中获二等奖以上</w:t>
            </w:r>
            <w:r>
              <w:rPr>
                <w:rFonts w:hint="eastAsia" w:ascii="宋体" w:hAnsi="宋体" w:cs="宋体"/>
                <w:color w:val="auto"/>
                <w:sz w:val="21"/>
                <w:szCs w:val="21"/>
                <w:highlight w:val="none"/>
                <w:lang w:val="en-US" w:eastAsia="zh-CN" w:bidi="ar"/>
              </w:rPr>
              <w:t>9</w:t>
            </w:r>
            <w:r>
              <w:rPr>
                <w:rFonts w:hint="eastAsia" w:ascii="宋体" w:hAnsi="宋体" w:cs="宋体"/>
                <w:color w:val="auto"/>
                <w:sz w:val="21"/>
                <w:szCs w:val="21"/>
                <w:highlight w:val="none"/>
                <w:lang w:val="en-US" w:eastAsia="zh-CN" w:bidi="ar"/>
              </w:rPr>
              <w:t>项，</w:t>
            </w:r>
            <w:r>
              <w:rPr>
                <w:rFonts w:hint="eastAsia" w:ascii="宋体" w:hAnsi="宋体" w:eastAsia="宋体" w:cs="宋体"/>
                <w:color w:val="auto"/>
                <w:sz w:val="21"/>
                <w:szCs w:val="21"/>
                <w:highlight w:val="none"/>
                <w:lang w:val="en-US" w:eastAsia="zh-CN" w:bidi="ar"/>
              </w:rPr>
              <w:t>CN论文127篇</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rPr>
              <w:t>设区市级以上教育科研论文和教学成果评选中获二等奖以上的项数以及在公开发行的报刊上发表专业文章篇数之和与教师人数之比</w:t>
            </w:r>
            <w:r>
              <w:rPr>
                <w:rFonts w:hint="eastAsia" w:ascii="宋体" w:hAnsi="宋体" w:eastAsia="宋体" w:cs="宋体"/>
                <w:color w:val="auto"/>
                <w:sz w:val="21"/>
                <w:szCs w:val="21"/>
                <w:highlight w:val="none"/>
                <w:lang w:val="en-US" w:eastAsia="zh-CN" w:bidi="ar"/>
              </w:rPr>
              <w:t>为0.</w:t>
            </w:r>
            <w:r>
              <w:rPr>
                <w:rFonts w:hint="eastAsia" w:ascii="宋体" w:hAnsi="宋体" w:cs="宋体"/>
                <w:color w:val="auto"/>
                <w:sz w:val="21"/>
                <w:szCs w:val="21"/>
                <w:highlight w:val="none"/>
                <w:lang w:val="en-US" w:eastAsia="zh-CN" w:bidi="ar"/>
              </w:rPr>
              <w:t>8553</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rPr>
              <w:t>公开发表文章</w:t>
            </w:r>
            <w:r>
              <w:rPr>
                <w:rFonts w:hint="eastAsia" w:ascii="宋体" w:hAnsi="宋体" w:eastAsia="宋体" w:cs="宋体"/>
                <w:color w:val="auto"/>
                <w:sz w:val="21"/>
                <w:szCs w:val="21"/>
                <w:highlight w:val="none"/>
                <w:lang w:val="en-US" w:eastAsia="zh-CN" w:bidi="ar"/>
              </w:rPr>
              <w:t xml:space="preserve">占比79.87%。这一系列教研成果的展示和推广，极大的提升了我校的教育办学水平，同时也扩大了学校的品牌力与影响力。 </w:t>
            </w:r>
            <w:r>
              <w:rPr>
                <w:rFonts w:ascii="宋体" w:hAnsi="宋体" w:cs="宋体"/>
                <w:color w:val="auto"/>
                <w:sz w:val="21"/>
                <w:szCs w:val="21"/>
                <w:highlight w:val="none"/>
              </w:rPr>
              <w:t xml:space="preserve"> </w:t>
            </w:r>
          </w:p>
          <w:p w14:paraId="14245914">
            <w:pPr>
              <w:pageBreakBefore w:val="0"/>
              <w:widowControl w:val="0"/>
              <w:kinsoku/>
              <w:wordWrap/>
              <w:overflowPunct/>
              <w:topLinePunct w:val="0"/>
              <w:autoSpaceDE/>
              <w:autoSpaceDN/>
              <w:bidi w:val="0"/>
              <w:adjustRightInd/>
              <w:snapToGrid/>
              <w:spacing w:line="340" w:lineRule="exact"/>
              <w:ind w:firstLine="420" w:firstLineChars="200"/>
              <w:textAlignment w:val="auto"/>
              <w:rPr>
                <w:color w:val="auto"/>
              </w:rPr>
            </w:pPr>
            <w:bookmarkStart w:id="3" w:name="_GoBack"/>
            <w:bookmarkEnd w:id="3"/>
          </w:p>
        </w:tc>
      </w:tr>
    </w:tbl>
    <w:p w14:paraId="5670D8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M2RkY2FhN2Q0ZDM0NzllMWE5MDYwMTUxNzRkYjAifQ=="/>
  </w:docVars>
  <w:rsids>
    <w:rsidRoot w:val="530558E8"/>
    <w:rsid w:val="03127986"/>
    <w:rsid w:val="4F021EBB"/>
    <w:rsid w:val="5305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1457</Words>
  <Characters>1641</Characters>
  <Lines>0</Lines>
  <Paragraphs>0</Paragraphs>
  <TotalTime>13</TotalTime>
  <ScaleCrop>false</ScaleCrop>
  <LinksUpToDate>false</LinksUpToDate>
  <CharactersWithSpaces>1667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2024-11-12T00:45:00Z</dcterms:created>
  <dc:creator>黄伟彬</dc:creator>
  <cp:lastModifiedBy>黄伟彬</cp:lastModifiedBy>
  <dcterms:modified xsi:type="dcterms:W3CDTF">2025-04-19T01:42:20Z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B638B094BC384CFFBC9C7FD8732277C3_11</vt:lpwstr>
  </property>
  <property fmtid="{D5CDD505-2E9C-101B-9397-08002B2CF9AE}" pid="4" name="KSOTemplateDocerSaveRecord">
    <vt:lpwstr>eyJoZGlkIjoiYzI4M2RkY2FhN2Q0ZDM0NzllMWE5MDYwMTUxNzRkYjAiLCJ1c2VySWQiOiIyMTAzMDU5OTYifQ==</vt:lpwstr>
  </property>
</Properties>
</file>