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64"/>
        <w:gridCol w:w="1385"/>
      </w:tblGrid>
      <w:tr w14:paraId="2A67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 w14:paraId="6870DC8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  号</w:t>
            </w:r>
          </w:p>
        </w:tc>
        <w:tc>
          <w:tcPr>
            <w:tcW w:w="6464" w:type="dxa"/>
            <w:noWrap w:val="0"/>
            <w:vAlign w:val="center"/>
          </w:tcPr>
          <w:p w14:paraId="2DE05DB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1385" w:type="dxa"/>
            <w:noWrap w:val="0"/>
            <w:vAlign w:val="center"/>
          </w:tcPr>
          <w:p w14:paraId="7C2538C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本项分值</w:t>
            </w:r>
          </w:p>
        </w:tc>
      </w:tr>
      <w:tr w14:paraId="0CBF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 w14:paraId="372CFA0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6464" w:type="dxa"/>
            <w:noWrap w:val="0"/>
            <w:vAlign w:val="center"/>
          </w:tcPr>
          <w:p w14:paraId="7D6BFFC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Cs w:val="21"/>
              </w:rPr>
              <w:t>教师配备</w:t>
            </w:r>
            <w:bookmarkEnd w:id="0"/>
          </w:p>
        </w:tc>
        <w:tc>
          <w:tcPr>
            <w:tcW w:w="1385" w:type="dxa"/>
            <w:noWrap w:val="0"/>
            <w:vAlign w:val="center"/>
          </w:tcPr>
          <w:p w14:paraId="53D1ADC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 w14:paraId="6307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169" w:type="dxa"/>
            <w:gridSpan w:val="3"/>
            <w:noWrap w:val="0"/>
            <w:vAlign w:val="center"/>
          </w:tcPr>
          <w:p w14:paraId="0CCE811A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   评   材   料   目   录</w:t>
            </w:r>
          </w:p>
        </w:tc>
      </w:tr>
      <w:tr w14:paraId="0BA6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0" w:hRule="atLeast"/>
          <w:jc w:val="center"/>
        </w:trPr>
        <w:tc>
          <w:tcPr>
            <w:tcW w:w="9169" w:type="dxa"/>
            <w:gridSpan w:val="3"/>
            <w:noWrap w:val="0"/>
            <w:vAlign w:val="top"/>
          </w:tcPr>
          <w:p w14:paraId="1411334C">
            <w:pPr>
              <w:spacing w:line="360" w:lineRule="exact"/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9-1 教师队伍学科配套合理，能按编制标准配齐配足专任教师和教辅人员，合理安排综合实践活动、劳动课程任课教师，无结构性缺编，教师信息全部录入全国教师管理信息系统并动态更新。</w:t>
            </w:r>
          </w:p>
          <w:p w14:paraId="154A12C0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1.仙游二中聘用人员花名册</w:t>
            </w:r>
          </w:p>
          <w:p w14:paraId="7196FFC4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2.仙游二中教师考勤点名册</w:t>
            </w:r>
          </w:p>
          <w:p w14:paraId="215AE0F0">
            <w:pPr>
              <w:spacing w:line="360" w:lineRule="exact"/>
              <w:ind w:firstLine="420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3.仙游二中学校课程表</w:t>
            </w:r>
          </w:p>
          <w:p w14:paraId="71BCDCDB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附:2023-2024学年度公办中小学幼儿园教职工编制文件（仙委编【2024】1号）</w:t>
            </w:r>
          </w:p>
          <w:p w14:paraId="6A159EBD">
            <w:pPr>
              <w:spacing w:line="360" w:lineRule="exact"/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9-2 100%高中教师取得高级中学教师资格证，其中研究生学历(或专业硕士学位)教师不低于8%。</w:t>
            </w:r>
          </w:p>
          <w:p w14:paraId="1E106D18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.仙游二中高中教师简明表（附教师资格复印件）</w:t>
            </w:r>
          </w:p>
          <w:p w14:paraId="08B47268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.仙游二中硕士研究生简明登记表（附证书复印件）</w:t>
            </w:r>
          </w:p>
          <w:p w14:paraId="6BCC79A6">
            <w:pPr>
              <w:spacing w:line="360" w:lineRule="exact"/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9-3 在聘中、高级专业技术职务的教师不低于专任教师数的70%，其中在聘高级教师不低于25%，图书馆、实验室、医务室均配备中级以上相应专业技术职务的人员。</w:t>
            </w:r>
          </w:p>
          <w:p w14:paraId="53548A3B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.仙游二中高中高级教师简明表（附证书复印件）</w:t>
            </w:r>
          </w:p>
          <w:p w14:paraId="2A854FE8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02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.仙游二中高中中级教师简明表（附证书复印件）</w:t>
            </w:r>
          </w:p>
          <w:p w14:paraId="50D85387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03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.仙游二中通用、体艺教职工简明登记表</w:t>
            </w:r>
          </w:p>
          <w:p w14:paraId="21F8E214">
            <w:pPr>
              <w:spacing w:line="360" w:lineRule="exact"/>
              <w:ind w:firstLine="420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lang w:bidi="ar"/>
              </w:rPr>
              <w:t>04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.仙游二中功能室教师简明表</w:t>
            </w:r>
          </w:p>
          <w:p w14:paraId="5DDE0542">
            <w:pPr>
              <w:spacing w:line="360" w:lineRule="exact"/>
              <w:ind w:firstLine="420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05.仙游二中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与仙游县总医院签订正式合作协议</w:t>
            </w:r>
          </w:p>
          <w:p w14:paraId="09D368F1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06.学生诊疗记录（部分）</w:t>
            </w:r>
          </w:p>
          <w:p w14:paraId="3730F1C2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5DF8C8A6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1930A586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7351D8C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4048ECCE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389B1482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3207C522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00525547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3F980A45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5672D383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19E9B2AB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38FEB50E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005E97A8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316BEF18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21C2F86B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4C27013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0F24F166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5A64AB56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EA3B4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F170C"/>
    <w:rsid w:val="00540322"/>
    <w:rsid w:val="025667EE"/>
    <w:rsid w:val="03B72039"/>
    <w:rsid w:val="041A0926"/>
    <w:rsid w:val="042C149C"/>
    <w:rsid w:val="07FB6882"/>
    <w:rsid w:val="0A2B219B"/>
    <w:rsid w:val="0A7A55CF"/>
    <w:rsid w:val="0AED33F8"/>
    <w:rsid w:val="0C2B4199"/>
    <w:rsid w:val="0D157B2C"/>
    <w:rsid w:val="0D1F4A8D"/>
    <w:rsid w:val="0DCB36CF"/>
    <w:rsid w:val="0DE0425C"/>
    <w:rsid w:val="0E154C44"/>
    <w:rsid w:val="0F2B072B"/>
    <w:rsid w:val="0FE42F6D"/>
    <w:rsid w:val="12AD4A20"/>
    <w:rsid w:val="12FF1ACC"/>
    <w:rsid w:val="130565BD"/>
    <w:rsid w:val="172D0275"/>
    <w:rsid w:val="18D557B3"/>
    <w:rsid w:val="1BA93815"/>
    <w:rsid w:val="1C4C0FB5"/>
    <w:rsid w:val="20A8262C"/>
    <w:rsid w:val="21FC0048"/>
    <w:rsid w:val="24E0398D"/>
    <w:rsid w:val="26F708BA"/>
    <w:rsid w:val="2800537D"/>
    <w:rsid w:val="283A2A45"/>
    <w:rsid w:val="285A23D3"/>
    <w:rsid w:val="29531279"/>
    <w:rsid w:val="295F586F"/>
    <w:rsid w:val="299D1766"/>
    <w:rsid w:val="29FD0B9A"/>
    <w:rsid w:val="2D663840"/>
    <w:rsid w:val="2F510D83"/>
    <w:rsid w:val="334304C0"/>
    <w:rsid w:val="339C0433"/>
    <w:rsid w:val="37856995"/>
    <w:rsid w:val="37A15A87"/>
    <w:rsid w:val="394F170C"/>
    <w:rsid w:val="3B7205D9"/>
    <w:rsid w:val="3BC8084C"/>
    <w:rsid w:val="3C7710D5"/>
    <w:rsid w:val="3D4F6F25"/>
    <w:rsid w:val="3EF306E4"/>
    <w:rsid w:val="427465E8"/>
    <w:rsid w:val="443F4051"/>
    <w:rsid w:val="447C40E2"/>
    <w:rsid w:val="44EB4BAB"/>
    <w:rsid w:val="47B806BD"/>
    <w:rsid w:val="482A1EFF"/>
    <w:rsid w:val="4BF3395E"/>
    <w:rsid w:val="4E557C94"/>
    <w:rsid w:val="515C1DC0"/>
    <w:rsid w:val="51B726F9"/>
    <w:rsid w:val="5205349A"/>
    <w:rsid w:val="52ED74B1"/>
    <w:rsid w:val="55FC65B3"/>
    <w:rsid w:val="593E349F"/>
    <w:rsid w:val="59785707"/>
    <w:rsid w:val="59990494"/>
    <w:rsid w:val="59D060DA"/>
    <w:rsid w:val="5AA00C24"/>
    <w:rsid w:val="5CF96B8A"/>
    <w:rsid w:val="5DA17D7F"/>
    <w:rsid w:val="67085073"/>
    <w:rsid w:val="680227E3"/>
    <w:rsid w:val="684212D0"/>
    <w:rsid w:val="684B1281"/>
    <w:rsid w:val="68AE0B46"/>
    <w:rsid w:val="6C61140A"/>
    <w:rsid w:val="72220460"/>
    <w:rsid w:val="732B4E38"/>
    <w:rsid w:val="739737BC"/>
    <w:rsid w:val="73B27225"/>
    <w:rsid w:val="75357D54"/>
    <w:rsid w:val="76994265"/>
    <w:rsid w:val="77293698"/>
    <w:rsid w:val="7A993CB5"/>
    <w:rsid w:val="7DB879AC"/>
    <w:rsid w:val="7E3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line="700" w:lineRule="exact"/>
      <w:jc w:val="center"/>
      <w:outlineLvl w:val="0"/>
    </w:pPr>
    <w:rPr>
      <w:rFonts w:ascii="Times New Roman" w:hAnsi="Times New Roman" w:eastAsia="方正小标宋简体" w:cs="Times New Roman"/>
      <w:color w:val="161616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0" w:beforeAutospacing="1" w:after="0" w:afterAutospacing="1" w:line="560" w:lineRule="exact"/>
      <w:ind w:firstLine="880" w:firstLineChars="200"/>
      <w:jc w:val="left"/>
      <w:outlineLvl w:val="1"/>
    </w:pPr>
    <w:rPr>
      <w:rFonts w:hint="eastAsia" w:ascii="Times New Roman" w:hAnsi="Times New Roman" w:eastAsia="黑体" w:cs="Times New Roman"/>
      <w:kern w:val="0"/>
      <w:sz w:val="32"/>
      <w:szCs w:val="32"/>
      <w:lang w:bidi="ar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line="700" w:lineRule="exact"/>
      <w:ind w:firstLine="880" w:firstLineChars="200"/>
      <w:jc w:val="left"/>
      <w:outlineLvl w:val="2"/>
    </w:pPr>
    <w:rPr>
      <w:rFonts w:ascii="Times New Roman" w:hAnsi="Times New Roman" w:eastAsia="楷体_GB2312" w:cs="Times New Roman"/>
      <w:b/>
      <w:bCs/>
      <w:color w:val="161616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jc w:val="left"/>
      <w:outlineLvl w:val="9"/>
    </w:pPr>
    <w:rPr>
      <w:rFonts w:ascii="Times New Roman" w:hAnsi="Times New Roman" w:eastAsia="仿宋_GB231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方正小标宋简体" w:cs="Times New Roman"/>
      <w:color w:val="161616"/>
      <w:spacing w:val="-28"/>
      <w:sz w:val="44"/>
      <w:szCs w:val="44"/>
      <w:lang w:eastAsia="en-US" w:bidi="en-US"/>
    </w:rPr>
  </w:style>
  <w:style w:type="character" w:customStyle="1" w:styleId="12">
    <w:name w:val="标题 2 Char"/>
    <w:basedOn w:val="10"/>
    <w:link w:val="3"/>
    <w:semiHidden/>
    <w:qFormat/>
    <w:uiPriority w:val="9"/>
    <w:rPr>
      <w:rFonts w:ascii="Times New Roman" w:hAnsi="Times New Roman" w:eastAsia="黑体" w:cs="Times New Roman"/>
      <w:color w:val="161616"/>
      <w:sz w:val="32"/>
      <w:szCs w:val="24"/>
      <w:lang w:eastAsia="en-US"/>
    </w:rPr>
  </w:style>
  <w:style w:type="character" w:customStyle="1" w:styleId="13">
    <w:name w:val="标题 3 Char"/>
    <w:basedOn w:val="10"/>
    <w:link w:val="4"/>
    <w:semiHidden/>
    <w:qFormat/>
    <w:uiPriority w:val="9"/>
    <w:rPr>
      <w:rFonts w:ascii="Times New Roman" w:hAnsi="Times New Roman" w:eastAsia="楷体_GB2312" w:cs="Times New Roman"/>
      <w:b/>
      <w:bCs/>
      <w:color w:val="161616"/>
      <w:sz w:val="32"/>
      <w:szCs w:val="32"/>
    </w:rPr>
  </w:style>
  <w:style w:type="paragraph" w:customStyle="1" w:styleId="14">
    <w:name w:val="正文1"/>
    <w:basedOn w:val="1"/>
    <w:qFormat/>
    <w:uiPriority w:val="0"/>
    <w:pPr>
      <w:spacing w:line="560" w:lineRule="exact"/>
      <w:ind w:firstLine="643" w:firstLineChars="200"/>
      <w:jc w:val="left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2025-04-22T06:58:00Z</dcterms:created>
  <dc:creator>星星</dc:creator>
  <cp:lastModifiedBy>星星</cp:lastModifiedBy>
  <dcterms:modified xsi:type="dcterms:W3CDTF">2025-04-22T06:58:28Z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7CB06D9EB12D4BA48E1A8DCFF11B9F22_11</vt:lpwstr>
  </property>
  <property fmtid="{D5CDD505-2E9C-101B-9397-08002B2CF9AE}" pid="4" name="KSOTemplateDocerSaveRecord">
    <vt:lpwstr>eyJoZGlkIjoiNjNkMDYyYWZjZDNhZmFiMTI2NzlmZmU0MTRiNWNkMWMiLCJ1c2VySWQiOiIzMTQyODIzOTcifQ==</vt:lpwstr>
  </property>
</Properties>
</file>