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6006"/>
        <w:gridCol w:w="1286"/>
      </w:tblGrid>
      <w:tr w14:paraId="123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pct"/>
            <w:noWrap w:val="0"/>
            <w:vAlign w:val="center"/>
          </w:tcPr>
          <w:p w14:paraId="17A809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3525" w:type="pct"/>
            <w:noWrap w:val="0"/>
            <w:vAlign w:val="center"/>
          </w:tcPr>
          <w:p w14:paraId="04947C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   估   标   准</w:t>
            </w:r>
          </w:p>
        </w:tc>
        <w:tc>
          <w:tcPr>
            <w:tcW w:w="754" w:type="pct"/>
            <w:noWrap w:val="0"/>
            <w:vAlign w:val="center"/>
          </w:tcPr>
          <w:p w14:paraId="3AB51A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本项分值</w:t>
            </w:r>
          </w:p>
        </w:tc>
      </w:tr>
      <w:tr w14:paraId="12A0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pct"/>
            <w:noWrap w:val="0"/>
            <w:vAlign w:val="center"/>
          </w:tcPr>
          <w:p w14:paraId="103F791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525" w:type="pct"/>
            <w:vMerge w:val="restart"/>
            <w:noWrap w:val="0"/>
            <w:vAlign w:val="center"/>
          </w:tcPr>
          <w:p w14:paraId="4A96A42A">
            <w:pPr>
              <w:spacing w:line="300" w:lineRule="exact"/>
              <w:rPr>
                <w:rFonts w:ascii="宋体" w:hAnsi="宋体" w:cs="宋体"/>
                <w:color w:val="auto"/>
                <w:szCs w:val="21"/>
                <w:highlight w:val="none"/>
              </w:rPr>
            </w:pPr>
            <w:r>
              <w:rPr>
                <w:rFonts w:hint="eastAsia" w:ascii="宋体" w:hAnsi="宋体" w:cs="宋体"/>
                <w:color w:val="auto"/>
                <w:szCs w:val="21"/>
                <w:highlight w:val="none"/>
              </w:rPr>
              <w:t>严格落实《新时代教师职业行为十项准则》，师德师风端正；优秀教师群体基本形成，拥有正高级教师、特级教师、省级教学名师、省级名校长、省级学科教学带头人等其中之一，50%学科有设区市级以上教学名师或学科教学带头人或骨干教师</w:t>
            </w:r>
            <w:r>
              <w:rPr>
                <w:rFonts w:hint="eastAsia" w:ascii="宋体" w:hAnsi="宋体" w:cs="宋体"/>
                <w:b/>
                <w:color w:val="auto"/>
                <w:szCs w:val="21"/>
                <w:highlight w:val="none"/>
              </w:rPr>
              <w:t>/1分</w:t>
            </w:r>
            <w:r>
              <w:rPr>
                <w:rFonts w:hint="eastAsia" w:ascii="宋体" w:hAnsi="宋体" w:cs="宋体"/>
                <w:color w:val="auto"/>
                <w:szCs w:val="21"/>
                <w:highlight w:val="none"/>
              </w:rPr>
              <w:t>。50%以上教师兼教过一门以上的选修课程或指导综合实践活动，四年以上教龄的教师 80%以上具有循环教学经历，较好掌握信息技术与教育教学深度融合的技能方法，中青年教师能科学、灵活运用现代教育技术装备（仪器）</w:t>
            </w:r>
            <w:r>
              <w:rPr>
                <w:rFonts w:hint="eastAsia" w:ascii="宋体" w:hAnsi="宋体" w:cs="宋体"/>
                <w:b/>
                <w:color w:val="auto"/>
                <w:szCs w:val="21"/>
                <w:highlight w:val="none"/>
              </w:rPr>
              <w:t>/1分</w:t>
            </w:r>
            <w:r>
              <w:rPr>
                <w:rFonts w:hint="eastAsia" w:ascii="宋体" w:hAnsi="宋体" w:cs="宋体"/>
                <w:color w:val="auto"/>
                <w:szCs w:val="21"/>
                <w:highlight w:val="none"/>
              </w:rPr>
              <w:t>。近三年 40%以上教师能对外开设县区级以上示范课、观摩课或学术讲座；教学测评中，学生对教师满意度达 90%以上</w:t>
            </w:r>
            <w:r>
              <w:rPr>
                <w:rFonts w:hint="eastAsia" w:ascii="宋体" w:hAnsi="宋体" w:cs="宋体"/>
                <w:b/>
                <w:color w:val="auto"/>
                <w:szCs w:val="21"/>
                <w:highlight w:val="none"/>
              </w:rPr>
              <w:t>/1分</w:t>
            </w:r>
            <w:r>
              <w:rPr>
                <w:rFonts w:hint="eastAsia" w:ascii="宋体" w:hAnsi="宋体" w:cs="宋体"/>
                <w:color w:val="auto"/>
                <w:szCs w:val="21"/>
                <w:highlight w:val="none"/>
              </w:rPr>
              <w:t>。</w:t>
            </w:r>
          </w:p>
        </w:tc>
        <w:tc>
          <w:tcPr>
            <w:tcW w:w="754" w:type="pct"/>
            <w:noWrap w:val="0"/>
            <w:vAlign w:val="center"/>
          </w:tcPr>
          <w:p w14:paraId="660FF7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4D07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pct"/>
            <w:noWrap w:val="0"/>
            <w:vAlign w:val="center"/>
          </w:tcPr>
          <w:p w14:paraId="375D83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3525" w:type="pct"/>
            <w:vMerge w:val="continue"/>
            <w:noWrap w:val="0"/>
            <w:vAlign w:val="center"/>
          </w:tcPr>
          <w:p w14:paraId="124C6082">
            <w:pPr>
              <w:spacing w:line="360" w:lineRule="exact"/>
              <w:rPr>
                <w:rFonts w:ascii="宋体" w:hAnsi="宋体" w:cs="宋体"/>
                <w:color w:val="auto"/>
                <w:szCs w:val="21"/>
                <w:highlight w:val="none"/>
              </w:rPr>
            </w:pPr>
          </w:p>
        </w:tc>
        <w:tc>
          <w:tcPr>
            <w:tcW w:w="754" w:type="pct"/>
            <w:noWrap w:val="0"/>
            <w:vAlign w:val="center"/>
          </w:tcPr>
          <w:p w14:paraId="4A8954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自评结果</w:t>
            </w:r>
          </w:p>
        </w:tc>
      </w:tr>
      <w:tr w14:paraId="4E5A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20" w:type="pct"/>
            <w:noWrap w:val="0"/>
            <w:vAlign w:val="center"/>
          </w:tcPr>
          <w:p w14:paraId="54950F4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教师素质</w:t>
            </w:r>
          </w:p>
        </w:tc>
        <w:tc>
          <w:tcPr>
            <w:tcW w:w="3525" w:type="pct"/>
            <w:vMerge w:val="continue"/>
            <w:noWrap w:val="0"/>
            <w:vAlign w:val="center"/>
          </w:tcPr>
          <w:p w14:paraId="5410E1A6">
            <w:pPr>
              <w:spacing w:line="360" w:lineRule="exact"/>
              <w:rPr>
                <w:rFonts w:ascii="宋体" w:hAnsi="宋体" w:cs="宋体"/>
                <w:color w:val="auto"/>
                <w:szCs w:val="21"/>
                <w:highlight w:val="none"/>
              </w:rPr>
            </w:pPr>
          </w:p>
        </w:tc>
        <w:tc>
          <w:tcPr>
            <w:tcW w:w="754" w:type="pct"/>
            <w:noWrap w:val="0"/>
            <w:vAlign w:val="center"/>
          </w:tcPr>
          <w:p w14:paraId="0F5B602E">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3</w:t>
            </w:r>
          </w:p>
        </w:tc>
      </w:tr>
      <w:tr w14:paraId="2E08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000" w:type="pct"/>
            <w:gridSpan w:val="3"/>
            <w:noWrap w:val="0"/>
            <w:vAlign w:val="center"/>
          </w:tcPr>
          <w:p w14:paraId="52E1307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   评   情   况</w:t>
            </w:r>
          </w:p>
        </w:tc>
      </w:tr>
      <w:tr w14:paraId="7BC6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4" w:hRule="atLeast"/>
          <w:jc w:val="center"/>
        </w:trPr>
        <w:tc>
          <w:tcPr>
            <w:tcW w:w="5000" w:type="pct"/>
            <w:gridSpan w:val="3"/>
            <w:noWrap w:val="0"/>
            <w:vAlign w:val="top"/>
          </w:tcPr>
          <w:p w14:paraId="07327517">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200"/>
              <w:jc w:val="left"/>
              <w:textAlignment w:val="auto"/>
              <w:rPr>
                <w:color w:val="auto"/>
                <w:highlight w:val="none"/>
              </w:rPr>
            </w:pPr>
            <w:r>
              <w:rPr>
                <w:rFonts w:hint="eastAsia"/>
                <w:color w:val="auto"/>
                <w:highlight w:val="none"/>
                <w:lang w:val="en-US" w:eastAsia="zh-CN"/>
              </w:rPr>
              <w:t>秉持慕范敬贤，陶德求真的“慕陶”办学宗旨，学校高度重视教师师德师风建设，根据</w:t>
            </w:r>
            <w:r>
              <w:rPr>
                <w:rFonts w:hint="eastAsia"/>
                <w:color w:val="auto"/>
                <w:highlight w:val="none"/>
              </w:rPr>
              <w:t>教育部教师〔2018〕16号《新时代中小学教师职业行为十项准则》</w:t>
            </w:r>
            <w:r>
              <w:rPr>
                <w:rFonts w:hint="eastAsia"/>
                <w:color w:val="auto"/>
                <w:highlight w:val="none"/>
                <w:lang w:val="en-US" w:eastAsia="zh-CN"/>
              </w:rPr>
              <w:t>要求</w:t>
            </w:r>
            <w:r>
              <w:rPr>
                <w:rFonts w:hint="eastAsia"/>
                <w:color w:val="auto"/>
                <w:highlight w:val="none"/>
              </w:rPr>
              <w:t>，</w:t>
            </w:r>
            <w:r>
              <w:rPr>
                <w:rFonts w:hint="eastAsia"/>
                <w:color w:val="auto"/>
                <w:highlight w:val="none"/>
                <w:lang w:val="en-US" w:eastAsia="zh-CN"/>
              </w:rPr>
              <w:t>学校制定《仙游二中落实&lt;新时代教师职业行为十项准则&gt;方案》，</w:t>
            </w:r>
            <w:r>
              <w:rPr>
                <w:rFonts w:hint="eastAsia" w:ascii="宋体" w:hAnsi="宋体"/>
                <w:color w:val="auto"/>
                <w:szCs w:val="21"/>
                <w:highlight w:val="none"/>
                <w:lang w:val="en-US" w:eastAsia="zh-CN"/>
              </w:rPr>
              <w:t>成立以校长为组长，副校长、各部门负责人为成员的落实新时代教师职业行为十项准则工作领导小组，统筹协调、指导监督方案的实施，严格教师职业行为管理，在校内</w:t>
            </w:r>
            <w:r>
              <w:rPr>
                <w:rFonts w:hint="eastAsia" w:ascii="宋体" w:hAnsi="宋体"/>
                <w:color w:val="auto"/>
                <w:szCs w:val="21"/>
                <w:highlight w:val="none"/>
              </w:rPr>
              <w:t>定期开展师德师风宣传教育活动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创设良好的教师职业行为文化，营造浓厚的教师职业道德文化氛围</w:t>
            </w:r>
            <w:r>
              <w:rPr>
                <w:rFonts w:hint="eastAsia" w:ascii="宋体" w:hAnsi="宋体"/>
                <w:color w:val="auto"/>
                <w:szCs w:val="21"/>
                <w:highlight w:val="none"/>
                <w:lang w:eastAsia="zh-CN"/>
              </w:rPr>
              <w:t>。</w:t>
            </w:r>
            <w:r>
              <w:rPr>
                <w:rFonts w:hint="eastAsia" w:ascii="宋体" w:hAnsi="宋体"/>
                <w:color w:val="auto"/>
                <w:szCs w:val="21"/>
                <w:highlight w:val="none"/>
              </w:rPr>
              <w:t>教师爱岗敬业、遵纪守法，</w:t>
            </w:r>
            <w:r>
              <w:rPr>
                <w:rFonts w:hint="eastAsia" w:ascii="宋体" w:hAnsi="宋体"/>
                <w:color w:val="auto"/>
                <w:szCs w:val="21"/>
                <w:highlight w:val="none"/>
                <w:lang w:val="en-US" w:eastAsia="zh-CN"/>
              </w:rPr>
              <w:t>2021-2022、</w:t>
            </w: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和202</w:t>
            </w:r>
            <w:r>
              <w:rPr>
                <w:rFonts w:hint="eastAsia" w:ascii="宋体" w:hAnsi="宋体"/>
                <w:color w:val="auto"/>
                <w:szCs w:val="21"/>
                <w:highlight w:val="none"/>
                <w:lang w:val="en-US" w:eastAsia="zh-CN"/>
              </w:rPr>
              <w:t>3</w:t>
            </w:r>
            <w:r>
              <w:rPr>
                <w:rFonts w:hint="eastAsia" w:ascii="宋体" w:hAnsi="宋体"/>
                <w:color w:val="auto"/>
                <w:szCs w:val="21"/>
                <w:highlight w:val="none"/>
              </w:rPr>
              <w:t>-202</w:t>
            </w:r>
            <w:r>
              <w:rPr>
                <w:rFonts w:hint="eastAsia" w:ascii="宋体" w:hAnsi="宋体"/>
                <w:color w:val="auto"/>
                <w:szCs w:val="21"/>
                <w:highlight w:val="none"/>
                <w:lang w:val="en-US" w:eastAsia="zh-CN"/>
              </w:rPr>
              <w:t>4三</w:t>
            </w:r>
            <w:r>
              <w:rPr>
                <w:rFonts w:hint="eastAsia" w:ascii="宋体" w:hAnsi="宋体"/>
                <w:color w:val="auto"/>
                <w:szCs w:val="21"/>
                <w:highlight w:val="none"/>
              </w:rPr>
              <w:t>个学年</w:t>
            </w:r>
            <w:r>
              <w:rPr>
                <w:rFonts w:hint="eastAsia" w:ascii="宋体" w:hAnsi="宋体"/>
                <w:color w:val="auto"/>
                <w:szCs w:val="21"/>
                <w:highlight w:val="none"/>
                <w:lang w:val="en-US" w:eastAsia="zh-CN"/>
              </w:rPr>
              <w:t>学校</w:t>
            </w:r>
            <w:r>
              <w:rPr>
                <w:rFonts w:hint="eastAsia" w:ascii="宋体" w:hAnsi="宋体"/>
                <w:color w:val="auto"/>
                <w:szCs w:val="21"/>
                <w:highlight w:val="none"/>
              </w:rPr>
              <w:t>未出现违反教师职业道德规范的行为</w:t>
            </w:r>
            <w:r>
              <w:rPr>
                <w:rFonts w:hint="eastAsia" w:ascii="宋体" w:hAnsi="宋体"/>
                <w:color w:val="auto"/>
                <w:szCs w:val="21"/>
                <w:highlight w:val="none"/>
                <w:lang w:eastAsia="zh-CN"/>
              </w:rPr>
              <w:t>。</w:t>
            </w:r>
            <w:r>
              <w:rPr>
                <w:rFonts w:hint="eastAsia" w:ascii="宋体" w:hAnsi="宋体"/>
                <w:color w:val="auto"/>
                <w:szCs w:val="21"/>
                <w:highlight w:val="none"/>
              </w:rPr>
              <w:t>学校积极推进教师能力提升建设，优秀教师群体已基本形成。现有省特级教师1人，市级学科带头</w:t>
            </w:r>
            <w:r>
              <w:rPr>
                <w:rFonts w:hint="eastAsia" w:ascii="宋体" w:hAnsi="宋体"/>
                <w:color w:val="auto"/>
                <w:szCs w:val="21"/>
                <w:highlight w:val="none"/>
                <w:lang w:val="en-US" w:eastAsia="zh-CN"/>
              </w:rPr>
              <w:t>2</w:t>
            </w:r>
            <w:r>
              <w:rPr>
                <w:rFonts w:hint="eastAsia" w:ascii="宋体" w:hAnsi="宋体"/>
                <w:color w:val="auto"/>
                <w:szCs w:val="21"/>
                <w:highlight w:val="none"/>
              </w:rPr>
              <w:t>人、骨干教师2</w:t>
            </w:r>
            <w:r>
              <w:rPr>
                <w:rFonts w:hint="eastAsia" w:ascii="宋体" w:hAnsi="宋体"/>
                <w:color w:val="auto"/>
                <w:szCs w:val="21"/>
                <w:highlight w:val="none"/>
                <w:lang w:val="en-US" w:eastAsia="zh-CN"/>
              </w:rPr>
              <w:t>2</w:t>
            </w:r>
            <w:r>
              <w:rPr>
                <w:rFonts w:hint="eastAsia" w:ascii="宋体" w:hAnsi="宋体"/>
                <w:color w:val="auto"/>
                <w:szCs w:val="21"/>
                <w:highlight w:val="none"/>
              </w:rPr>
              <w:t>人。市级以上的名师、学科带头人、骨干教师</w:t>
            </w:r>
            <w:r>
              <w:rPr>
                <w:rFonts w:hint="eastAsia" w:ascii="宋体" w:hAnsi="宋体"/>
                <w:color w:val="auto"/>
                <w:szCs w:val="21"/>
                <w:highlight w:val="none"/>
                <w:lang w:val="en-US" w:eastAsia="zh-CN"/>
              </w:rPr>
              <w:t>共24人，</w:t>
            </w:r>
            <w:r>
              <w:rPr>
                <w:rFonts w:hint="eastAsia" w:ascii="宋体" w:hAnsi="宋体"/>
                <w:color w:val="auto"/>
                <w:szCs w:val="21"/>
                <w:highlight w:val="none"/>
              </w:rPr>
              <w:t>涵盖了语文、数学、英语、物理、化学、政治、地理、历史、</w:t>
            </w:r>
            <w:r>
              <w:rPr>
                <w:rFonts w:hint="eastAsia" w:ascii="宋体" w:hAnsi="宋体"/>
                <w:color w:val="auto"/>
                <w:szCs w:val="21"/>
                <w:highlight w:val="none"/>
                <w:lang w:val="en-US" w:eastAsia="zh-CN"/>
              </w:rPr>
              <w:t>美术、</w:t>
            </w:r>
            <w:r>
              <w:rPr>
                <w:rFonts w:hint="eastAsia" w:ascii="宋体" w:hAnsi="宋体"/>
                <w:color w:val="auto"/>
                <w:szCs w:val="21"/>
                <w:highlight w:val="none"/>
              </w:rPr>
              <w:t>体育等10个学科，占高中部全部学科的62.50%。具体分布如下：语文7人、数学</w:t>
            </w:r>
            <w:r>
              <w:rPr>
                <w:rFonts w:hint="eastAsia" w:ascii="宋体" w:hAnsi="宋体"/>
                <w:color w:val="auto"/>
                <w:szCs w:val="21"/>
                <w:highlight w:val="none"/>
                <w:lang w:val="en-US" w:eastAsia="zh-CN"/>
              </w:rPr>
              <w:t>3</w:t>
            </w:r>
            <w:r>
              <w:rPr>
                <w:rFonts w:hint="eastAsia" w:ascii="宋体" w:hAnsi="宋体"/>
                <w:color w:val="auto"/>
                <w:szCs w:val="21"/>
                <w:highlight w:val="none"/>
              </w:rPr>
              <w:t>人、英语</w:t>
            </w:r>
            <w:r>
              <w:rPr>
                <w:rFonts w:hint="eastAsia" w:ascii="宋体" w:hAnsi="宋体"/>
                <w:color w:val="auto"/>
                <w:szCs w:val="21"/>
                <w:highlight w:val="none"/>
                <w:lang w:val="en-US" w:eastAsia="zh-CN"/>
              </w:rPr>
              <w:t>4</w:t>
            </w:r>
            <w:r>
              <w:rPr>
                <w:rFonts w:hint="eastAsia" w:ascii="宋体" w:hAnsi="宋体"/>
                <w:color w:val="auto"/>
                <w:szCs w:val="21"/>
                <w:highlight w:val="none"/>
              </w:rPr>
              <w:t>人、政治2人、历史1人、地理</w:t>
            </w:r>
            <w:r>
              <w:rPr>
                <w:rFonts w:hint="eastAsia" w:ascii="宋体" w:hAnsi="宋体"/>
                <w:color w:val="auto"/>
                <w:szCs w:val="21"/>
                <w:highlight w:val="none"/>
                <w:lang w:val="en-US" w:eastAsia="zh-CN"/>
              </w:rPr>
              <w:t>2</w:t>
            </w:r>
            <w:r>
              <w:rPr>
                <w:rFonts w:hint="eastAsia" w:ascii="宋体" w:hAnsi="宋体"/>
                <w:color w:val="auto"/>
                <w:szCs w:val="21"/>
                <w:highlight w:val="none"/>
              </w:rPr>
              <w:t>人、物理1人、化学2人、</w:t>
            </w:r>
            <w:r>
              <w:rPr>
                <w:rFonts w:hint="eastAsia" w:ascii="宋体" w:hAnsi="宋体"/>
                <w:color w:val="auto"/>
                <w:szCs w:val="21"/>
                <w:highlight w:val="none"/>
                <w:lang w:val="en-US" w:eastAsia="zh-CN"/>
              </w:rPr>
              <w:t>美术</w:t>
            </w:r>
            <w:r>
              <w:rPr>
                <w:rFonts w:hint="eastAsia" w:ascii="宋体" w:hAnsi="宋体"/>
                <w:color w:val="auto"/>
                <w:szCs w:val="21"/>
                <w:highlight w:val="none"/>
              </w:rPr>
              <w:t>1人、体育1人。</w:t>
            </w:r>
          </w:p>
          <w:p w14:paraId="1B93252E">
            <w:pPr>
              <w:tabs>
                <w:tab w:val="left" w:pos="7797"/>
              </w:tabs>
              <w:spacing w:line="240" w:lineRule="auto"/>
              <w:ind w:left="0" w:leftChars="0" w:firstLine="420" w:firstLineChars="200"/>
              <w:jc w:val="left"/>
              <w:rPr>
                <w:rFonts w:hint="eastAsia"/>
                <w:color w:val="auto"/>
                <w:highlight w:val="none"/>
              </w:rPr>
            </w:pPr>
            <w:r>
              <w:rPr>
                <w:rFonts w:hint="eastAsia"/>
                <w:color w:val="auto"/>
                <w:highlight w:val="none"/>
                <w:lang w:val="en-US" w:eastAsia="zh-CN"/>
              </w:rPr>
              <w:t>提升办学质量，拓展育人内涵，</w:t>
            </w:r>
            <w:r>
              <w:rPr>
                <w:rFonts w:hint="eastAsia"/>
                <w:color w:val="auto"/>
                <w:highlight w:val="none"/>
              </w:rPr>
              <w:t>学校</w:t>
            </w:r>
            <w:r>
              <w:rPr>
                <w:rFonts w:hint="eastAsia"/>
                <w:color w:val="auto"/>
                <w:highlight w:val="none"/>
                <w:lang w:val="en-US" w:eastAsia="zh-CN"/>
              </w:rPr>
              <w:t>重视</w:t>
            </w:r>
            <w:r>
              <w:rPr>
                <w:rFonts w:hint="eastAsia"/>
                <w:color w:val="auto"/>
                <w:highlight w:val="none"/>
              </w:rPr>
              <w:t>选修课程和综合实践活动课程的开设，将其纳入学校教学计划中。</w:t>
            </w:r>
            <w:r>
              <w:rPr>
                <w:rFonts w:hint="eastAsia"/>
                <w:color w:val="auto"/>
                <w:highlight w:val="none"/>
                <w:lang w:val="en-US" w:eastAsia="zh-CN"/>
              </w:rPr>
              <w:t>我校</w:t>
            </w:r>
            <w:r>
              <w:rPr>
                <w:rFonts w:hint="eastAsia"/>
                <w:color w:val="auto"/>
                <w:highlight w:val="none"/>
              </w:rPr>
              <w:t>高中专任教师1</w:t>
            </w:r>
            <w:r>
              <w:rPr>
                <w:rFonts w:hint="eastAsia"/>
                <w:color w:val="auto"/>
                <w:highlight w:val="none"/>
                <w:lang w:val="en-US" w:eastAsia="zh-CN"/>
              </w:rPr>
              <w:t>59</w:t>
            </w:r>
            <w:r>
              <w:rPr>
                <w:rFonts w:hint="eastAsia"/>
                <w:color w:val="auto"/>
                <w:highlight w:val="none"/>
              </w:rPr>
              <w:t>人，近</w:t>
            </w:r>
            <w:r>
              <w:rPr>
                <w:rFonts w:hint="eastAsia"/>
                <w:color w:val="auto"/>
                <w:highlight w:val="none"/>
                <w:lang w:val="en-US" w:eastAsia="zh-CN"/>
              </w:rPr>
              <w:t>三</w:t>
            </w:r>
            <w:r>
              <w:rPr>
                <w:rFonts w:hint="eastAsia"/>
                <w:color w:val="auto"/>
                <w:highlight w:val="none"/>
              </w:rPr>
              <w:t>年共开设了</w:t>
            </w:r>
            <w:r>
              <w:rPr>
                <w:rFonts w:hint="eastAsia"/>
                <w:color w:val="auto"/>
                <w:highlight w:val="none"/>
                <w:lang w:val="en-US" w:eastAsia="zh-CN"/>
              </w:rPr>
              <w:t>55</w:t>
            </w:r>
            <w:r>
              <w:rPr>
                <w:rFonts w:hint="eastAsia"/>
                <w:color w:val="auto"/>
                <w:highlight w:val="none"/>
              </w:rPr>
              <w:t>门</w:t>
            </w:r>
            <w:r>
              <w:rPr>
                <w:rFonts w:hint="eastAsia"/>
                <w:color w:val="auto"/>
                <w:highlight w:val="none"/>
                <w:lang w:val="en-US" w:eastAsia="zh-CN"/>
              </w:rPr>
              <w:t>校本</w:t>
            </w:r>
            <w:r>
              <w:rPr>
                <w:rFonts w:hint="eastAsia"/>
                <w:color w:val="auto"/>
                <w:highlight w:val="none"/>
              </w:rPr>
              <w:t>选修课程</w:t>
            </w:r>
            <w:r>
              <w:rPr>
                <w:rFonts w:hint="eastAsia"/>
                <w:color w:val="auto"/>
                <w:highlight w:val="none"/>
                <w:lang w:eastAsia="zh-CN"/>
              </w:rPr>
              <w:t>，</w:t>
            </w:r>
            <w:r>
              <w:rPr>
                <w:rFonts w:hint="eastAsia"/>
                <w:color w:val="auto"/>
                <w:highlight w:val="none"/>
              </w:rPr>
              <w:t>开设</w:t>
            </w:r>
            <w:r>
              <w:rPr>
                <w:rFonts w:hint="eastAsia"/>
                <w:color w:val="auto"/>
                <w:highlight w:val="none"/>
                <w:u w:val="none"/>
              </w:rPr>
              <w:t>研究性课题</w:t>
            </w:r>
            <w:r>
              <w:rPr>
                <w:rFonts w:hint="eastAsia"/>
                <w:color w:val="auto"/>
                <w:highlight w:val="none"/>
                <w:u w:val="none"/>
                <w:lang w:val="en-US" w:eastAsia="zh-CN"/>
              </w:rPr>
              <w:t>超过300项</w:t>
            </w:r>
            <w:r>
              <w:rPr>
                <w:rFonts w:hint="eastAsia"/>
                <w:color w:val="auto"/>
                <w:highlight w:val="none"/>
                <w:u w:val="none"/>
              </w:rPr>
              <w:t>，其中2022</w:t>
            </w:r>
            <w:r>
              <w:rPr>
                <w:rFonts w:hint="eastAsia"/>
                <w:color w:val="auto"/>
                <w:highlight w:val="none"/>
                <w:u w:val="none"/>
                <w:lang w:val="en-US" w:eastAsia="zh-CN"/>
              </w:rPr>
              <w:t>-2023学</w:t>
            </w:r>
            <w:r>
              <w:rPr>
                <w:rFonts w:hint="eastAsia"/>
                <w:color w:val="auto"/>
                <w:highlight w:val="none"/>
                <w:u w:val="none"/>
              </w:rPr>
              <w:t>年开设</w:t>
            </w:r>
            <w:r>
              <w:rPr>
                <w:rFonts w:hint="eastAsia"/>
                <w:color w:val="auto"/>
                <w:highlight w:val="none"/>
                <w:u w:val="none"/>
                <w:lang w:val="en-US" w:eastAsia="zh-CN"/>
              </w:rPr>
              <w:t>157项，2023-2024学年开设154项</w:t>
            </w:r>
            <w:r>
              <w:rPr>
                <w:rFonts w:hint="eastAsia"/>
                <w:color w:val="auto"/>
                <w:highlight w:val="none"/>
                <w:u w:val="none"/>
              </w:rPr>
              <w:t>。共有1</w:t>
            </w:r>
            <w:r>
              <w:rPr>
                <w:rFonts w:hint="eastAsia"/>
                <w:color w:val="auto"/>
                <w:highlight w:val="none"/>
                <w:u w:val="none"/>
                <w:lang w:val="en-US" w:eastAsia="zh-CN"/>
              </w:rPr>
              <w:t>29</w:t>
            </w:r>
            <w:r>
              <w:rPr>
                <w:rFonts w:hint="eastAsia"/>
                <w:color w:val="auto"/>
                <w:highlight w:val="none"/>
                <w:u w:val="none"/>
              </w:rPr>
              <w:t>名教师教授过一门以上的选修课程或指导过综合实践活动，占总数的</w:t>
            </w:r>
            <w:r>
              <w:rPr>
                <w:rFonts w:hint="eastAsia"/>
                <w:color w:val="auto"/>
                <w:highlight w:val="none"/>
                <w:u w:val="none"/>
                <w:lang w:val="en-US" w:eastAsia="zh-CN"/>
              </w:rPr>
              <w:t>81.13</w:t>
            </w:r>
            <w:r>
              <w:rPr>
                <w:rFonts w:hint="eastAsia"/>
                <w:color w:val="auto"/>
                <w:highlight w:val="none"/>
                <w:u w:val="none"/>
              </w:rPr>
              <w:t>%</w:t>
            </w:r>
            <w:r>
              <w:rPr>
                <w:rFonts w:hint="eastAsia"/>
                <w:color w:val="auto"/>
                <w:highlight w:val="none"/>
              </w:rPr>
              <w:t>。四年以上教龄具有循环教学经历的教师有</w:t>
            </w:r>
            <w:r>
              <w:rPr>
                <w:rFonts w:hint="eastAsia"/>
                <w:color w:val="auto"/>
                <w:highlight w:val="none"/>
                <w:u w:val="none"/>
                <w:lang w:val="en-US" w:eastAsia="zh-CN"/>
              </w:rPr>
              <w:t>127</w:t>
            </w:r>
            <w:r>
              <w:rPr>
                <w:rFonts w:hint="eastAsia"/>
                <w:color w:val="auto"/>
                <w:highlight w:val="none"/>
              </w:rPr>
              <w:t>人，占总</w:t>
            </w:r>
            <w:r>
              <w:rPr>
                <w:rFonts w:hint="eastAsia"/>
                <w:color w:val="auto"/>
                <w:highlight w:val="none"/>
                <w:lang w:val="en-US" w:eastAsia="zh-CN"/>
              </w:rPr>
              <w:t>人</w:t>
            </w:r>
            <w:r>
              <w:rPr>
                <w:rFonts w:hint="eastAsia"/>
                <w:color w:val="auto"/>
                <w:highlight w:val="none"/>
              </w:rPr>
              <w:t>数</w:t>
            </w:r>
            <w:r>
              <w:rPr>
                <w:rFonts w:hint="eastAsia"/>
                <w:color w:val="auto"/>
                <w:highlight w:val="none"/>
                <w:lang w:eastAsia="zh-CN"/>
              </w:rPr>
              <w:t>（</w:t>
            </w:r>
            <w:r>
              <w:rPr>
                <w:rFonts w:hint="eastAsia"/>
                <w:color w:val="auto"/>
                <w:highlight w:val="none"/>
                <w:lang w:val="en-US" w:eastAsia="zh-CN"/>
              </w:rPr>
              <w:t>133人</w:t>
            </w:r>
            <w:r>
              <w:rPr>
                <w:rFonts w:hint="eastAsia"/>
                <w:color w:val="auto"/>
                <w:highlight w:val="none"/>
                <w:lang w:eastAsia="zh-CN"/>
              </w:rPr>
              <w:t>）</w:t>
            </w:r>
            <w:r>
              <w:rPr>
                <w:rFonts w:hint="eastAsia"/>
                <w:color w:val="auto"/>
                <w:highlight w:val="none"/>
                <w:lang w:val="en-US" w:eastAsia="zh-CN"/>
              </w:rPr>
              <w:t>的95.48</w:t>
            </w:r>
            <w:r>
              <w:rPr>
                <w:rFonts w:hint="eastAsia"/>
                <w:color w:val="auto"/>
                <w:highlight w:val="none"/>
              </w:rPr>
              <w:t>%</w:t>
            </w:r>
            <w:r>
              <w:rPr>
                <w:rFonts w:hint="eastAsia"/>
                <w:color w:val="auto"/>
                <w:highlight w:val="none"/>
                <w:lang w:eastAsia="zh-CN"/>
              </w:rPr>
              <w:t>。</w:t>
            </w:r>
            <w:r>
              <w:rPr>
                <w:rFonts w:hint="eastAsia"/>
                <w:color w:val="auto"/>
                <w:highlight w:val="none"/>
              </w:rPr>
              <w:t>学校不断加强教育信息化建设，每间教室都配备了多媒体设备</w:t>
            </w:r>
            <w:r>
              <w:rPr>
                <w:rFonts w:hint="eastAsia"/>
                <w:color w:val="auto"/>
                <w:highlight w:val="none"/>
                <w:lang w:eastAsia="zh-CN"/>
              </w:rPr>
              <w:t>。</w:t>
            </w:r>
            <w:r>
              <w:rPr>
                <w:rFonts w:hint="eastAsia"/>
                <w:color w:val="auto"/>
                <w:highlight w:val="none"/>
              </w:rPr>
              <w:t>目前，全校共有74套“班班通”教室，实现了教室网络全覆盖，录播室也已建成并投入使用</w:t>
            </w:r>
            <w:r>
              <w:rPr>
                <w:rFonts w:hint="eastAsia"/>
                <w:color w:val="auto"/>
                <w:highlight w:val="none"/>
                <w:lang w:eastAsia="zh-CN"/>
              </w:rPr>
              <w:t>。</w:t>
            </w:r>
            <w:r>
              <w:rPr>
                <w:rFonts w:hint="eastAsia"/>
                <w:color w:val="auto"/>
                <w:highlight w:val="none"/>
              </w:rPr>
              <w:t>学校积极加大信息化技术的培训力度，</w:t>
            </w:r>
            <w:r>
              <w:rPr>
                <w:rFonts w:hint="eastAsia"/>
                <w:color w:val="auto"/>
                <w:highlight w:val="none"/>
                <w:lang w:val="en-US" w:eastAsia="zh-CN"/>
              </w:rPr>
              <w:t>严格落实</w:t>
            </w:r>
            <w:r>
              <w:rPr>
                <w:rFonts w:hint="eastAsia"/>
                <w:color w:val="auto"/>
                <w:highlight w:val="none"/>
              </w:rPr>
              <w:t>莆田市中小学教师教育技术能力初级培训和教育部统一</w:t>
            </w:r>
            <w:r>
              <w:rPr>
                <w:rFonts w:hint="eastAsia"/>
                <w:color w:val="auto"/>
                <w:highlight w:val="none"/>
                <w:lang w:val="en-US" w:eastAsia="zh-CN"/>
              </w:rPr>
              <w:t>组织</w:t>
            </w:r>
            <w:r>
              <w:rPr>
                <w:rFonts w:hint="eastAsia"/>
                <w:color w:val="auto"/>
                <w:highlight w:val="none"/>
              </w:rPr>
              <w:t>的中小学教师信息应用能力提升工程培训</w:t>
            </w:r>
            <w:r>
              <w:rPr>
                <w:rFonts w:hint="eastAsia"/>
                <w:color w:val="auto"/>
                <w:highlight w:val="none"/>
                <w:lang w:val="en-US" w:eastAsia="zh-CN"/>
              </w:rPr>
              <w:t>同时引进专家来校进行校本培训，2024年学校组织了第一届信息技术融合课堂比赛，推动教师</w:t>
            </w:r>
            <w:r>
              <w:rPr>
                <w:rFonts w:hint="eastAsia"/>
                <w:color w:val="auto"/>
                <w:highlight w:val="none"/>
              </w:rPr>
              <w:t>掌握信息技术与教育教学深度融合的技能方法，灵活运用现代</w:t>
            </w:r>
            <w:r>
              <w:rPr>
                <w:rFonts w:hint="eastAsia"/>
                <w:color w:val="auto"/>
                <w:highlight w:val="none"/>
                <w:lang w:val="en-US" w:eastAsia="zh-CN"/>
              </w:rPr>
              <w:t>教育</w:t>
            </w:r>
            <w:r>
              <w:rPr>
                <w:rFonts w:hint="eastAsia"/>
                <w:color w:val="auto"/>
                <w:highlight w:val="none"/>
              </w:rPr>
              <w:t>技术设备</w:t>
            </w:r>
            <w:r>
              <w:rPr>
                <w:rFonts w:hint="eastAsia"/>
                <w:color w:val="auto"/>
                <w:highlight w:val="none"/>
                <w:lang w:val="en-US" w:eastAsia="zh-CN"/>
              </w:rPr>
              <w:t>开展教学活动</w:t>
            </w:r>
            <w:r>
              <w:rPr>
                <w:rFonts w:hint="eastAsia"/>
                <w:color w:val="auto"/>
                <w:highlight w:val="none"/>
              </w:rPr>
              <w:t>。</w:t>
            </w:r>
          </w:p>
          <w:p w14:paraId="674E0997">
            <w:pPr>
              <w:tabs>
                <w:tab w:val="left" w:pos="7797"/>
              </w:tabs>
              <w:spacing w:line="240" w:lineRule="auto"/>
              <w:ind w:left="0" w:leftChars="0" w:firstLine="420" w:firstLineChars="200"/>
              <w:jc w:val="left"/>
              <w:rPr>
                <w:rFonts w:ascii="宋体" w:hAnsi="宋体" w:cs="宋体"/>
                <w:color w:val="auto"/>
                <w:szCs w:val="21"/>
                <w:highlight w:val="none"/>
              </w:rPr>
            </w:pPr>
            <w:r>
              <w:rPr>
                <w:rFonts w:hint="eastAsia"/>
                <w:color w:val="auto"/>
                <w:highlight w:val="none"/>
                <w:lang w:val="en-US" w:eastAsia="zh-CN"/>
              </w:rPr>
              <w:t>近三年，学校共有74位高中教师对外开设了县级以上的示范课、观摩课或学术讲座，占高中教师总数的46.54%。学校每</w:t>
            </w:r>
            <w:r>
              <w:rPr>
                <w:rFonts w:hint="eastAsia"/>
                <w:color w:val="auto"/>
                <w:highlight w:val="none"/>
                <w:u w:val="none"/>
                <w:lang w:val="en-US" w:eastAsia="zh-CN"/>
              </w:rPr>
              <w:t>学年至少举办1次面向本市兄弟学校开放的教育教学活动以及1次面向本县兄弟学校开放的教育教学活动。2021年，学校以“聚焦高效课堂，实施有效行动”为主题，与福建省仙游一中联合承办了市级公开周活动；</w:t>
            </w:r>
            <w:r>
              <w:rPr>
                <w:color w:val="auto"/>
                <w:highlight w:val="none"/>
              </w:rPr>
              <w:t>2022年，学校以“聚焦核心素养，践行全科阅读”为主题，与</w:t>
            </w:r>
            <w:r>
              <w:rPr>
                <w:rFonts w:hint="eastAsia"/>
                <w:color w:val="auto"/>
                <w:highlight w:val="none"/>
              </w:rPr>
              <w:t>福建省</w:t>
            </w:r>
            <w:r>
              <w:rPr>
                <w:color w:val="auto"/>
                <w:highlight w:val="none"/>
              </w:rPr>
              <w:t>仙游一中联合承办了市级教学开放周活动</w:t>
            </w:r>
            <w:r>
              <w:rPr>
                <w:rFonts w:hint="eastAsia"/>
                <w:color w:val="auto"/>
                <w:highlight w:val="none"/>
              </w:rPr>
              <w:t>；</w:t>
            </w:r>
            <w:r>
              <w:rPr>
                <w:color w:val="auto"/>
                <w:highlight w:val="none"/>
              </w:rPr>
              <w:t>202</w:t>
            </w:r>
            <w:r>
              <w:rPr>
                <w:rFonts w:hint="eastAsia"/>
                <w:color w:val="auto"/>
                <w:highlight w:val="none"/>
              </w:rPr>
              <w:t>3</w:t>
            </w:r>
            <w:r>
              <w:rPr>
                <w:color w:val="auto"/>
                <w:highlight w:val="none"/>
              </w:rPr>
              <w:t>年，学校以“</w:t>
            </w:r>
            <w:r>
              <w:rPr>
                <w:rFonts w:hint="eastAsia"/>
                <w:color w:val="auto"/>
                <w:highlight w:val="none"/>
              </w:rPr>
              <w:t>深化高效课堂</w:t>
            </w:r>
            <w:r>
              <w:rPr>
                <w:rFonts w:hint="eastAsia"/>
                <w:color w:val="auto"/>
                <w:highlight w:val="none"/>
                <w:lang w:eastAsia="zh-CN"/>
              </w:rPr>
              <w:t>，</w:t>
            </w:r>
            <w:r>
              <w:rPr>
                <w:rFonts w:hint="eastAsia"/>
                <w:color w:val="auto"/>
                <w:highlight w:val="none"/>
              </w:rPr>
              <w:t>探索教学创新</w:t>
            </w:r>
            <w:r>
              <w:rPr>
                <w:color w:val="auto"/>
                <w:highlight w:val="none"/>
              </w:rPr>
              <w:t>”</w:t>
            </w:r>
            <w:r>
              <w:rPr>
                <w:rFonts w:hint="eastAsia"/>
                <w:color w:val="auto"/>
                <w:highlight w:val="none"/>
              </w:rPr>
              <w:t>为主题，与仙游一中联合承办市级教学开放周活动</w:t>
            </w:r>
            <w:r>
              <w:rPr>
                <w:rFonts w:hint="eastAsia"/>
                <w:color w:val="auto"/>
                <w:highlight w:val="none"/>
                <w:lang w:eastAsia="zh-CN"/>
              </w:rPr>
              <w:t>；</w:t>
            </w:r>
            <w:r>
              <w:rPr>
                <w:rFonts w:hint="eastAsia"/>
                <w:color w:val="auto"/>
                <w:highlight w:val="none"/>
                <w:lang w:val="en-US" w:eastAsia="zh-CN"/>
              </w:rPr>
              <w:t>2024年学校以“高效课堂促进高</w:t>
            </w:r>
            <w:bookmarkStart w:id="0" w:name="_GoBack"/>
            <w:bookmarkEnd w:id="0"/>
            <w:r>
              <w:rPr>
                <w:rFonts w:hint="eastAsia"/>
                <w:color w:val="auto"/>
                <w:highlight w:val="none"/>
                <w:lang w:val="en-US" w:eastAsia="zh-CN"/>
              </w:rPr>
              <w:t>质量发展”为主题，与仙游县华侨中学联合承办了市级教学开放周活动</w:t>
            </w:r>
            <w:r>
              <w:rPr>
                <w:rFonts w:hint="eastAsia"/>
                <w:color w:val="auto"/>
                <w:highlight w:val="none"/>
              </w:rPr>
              <w:t>。</w:t>
            </w:r>
            <w:r>
              <w:rPr>
                <w:color w:val="auto"/>
                <w:highlight w:val="none"/>
              </w:rPr>
              <w:t>高中部的教师们具有敬业奉献的精神和扎实的学术素养，深受学生和家长的好评</w:t>
            </w:r>
            <w:r>
              <w:rPr>
                <w:rFonts w:hint="eastAsia"/>
                <w:color w:val="auto"/>
                <w:highlight w:val="none"/>
                <w:lang w:eastAsia="zh-CN"/>
              </w:rPr>
              <w:t>，</w:t>
            </w:r>
            <w:r>
              <w:rPr>
                <w:color w:val="auto"/>
                <w:highlight w:val="none"/>
              </w:rPr>
              <w:t>在202</w:t>
            </w:r>
            <w:r>
              <w:rPr>
                <w:rFonts w:hint="eastAsia"/>
                <w:color w:val="auto"/>
                <w:highlight w:val="none"/>
              </w:rPr>
              <w:t>1</w:t>
            </w:r>
            <w:r>
              <w:rPr>
                <w:color w:val="auto"/>
                <w:highlight w:val="none"/>
              </w:rPr>
              <w:t>至2023这三年中，学生对教师们的满意率</w:t>
            </w:r>
            <w:r>
              <w:rPr>
                <w:rFonts w:hint="eastAsia"/>
                <w:color w:val="auto"/>
                <w:highlight w:val="none"/>
                <w:lang w:val="en-US" w:eastAsia="zh-CN"/>
              </w:rPr>
              <w:t>(上下学期均值)</w:t>
            </w:r>
            <w:r>
              <w:rPr>
                <w:color w:val="auto"/>
                <w:highlight w:val="none"/>
              </w:rPr>
              <w:t>分别为9</w:t>
            </w:r>
            <w:r>
              <w:rPr>
                <w:rFonts w:hint="eastAsia"/>
                <w:color w:val="auto"/>
                <w:highlight w:val="none"/>
                <w:lang w:val="en-US" w:eastAsia="zh-CN"/>
              </w:rPr>
              <w:t>1</w:t>
            </w:r>
            <w:r>
              <w:rPr>
                <w:color w:val="auto"/>
                <w:highlight w:val="none"/>
              </w:rPr>
              <w:t>.</w:t>
            </w:r>
            <w:r>
              <w:rPr>
                <w:rFonts w:hint="eastAsia"/>
                <w:color w:val="auto"/>
                <w:highlight w:val="none"/>
                <w:lang w:val="en-US" w:eastAsia="zh-CN"/>
              </w:rPr>
              <w:t>58</w:t>
            </w:r>
            <w:r>
              <w:rPr>
                <w:color w:val="auto"/>
                <w:highlight w:val="none"/>
              </w:rPr>
              <w:t>%、9</w:t>
            </w:r>
            <w:r>
              <w:rPr>
                <w:rFonts w:hint="eastAsia"/>
                <w:color w:val="auto"/>
                <w:highlight w:val="none"/>
                <w:lang w:val="en-US" w:eastAsia="zh-CN"/>
              </w:rPr>
              <w:t>1</w:t>
            </w:r>
            <w:r>
              <w:rPr>
                <w:color w:val="auto"/>
                <w:highlight w:val="none"/>
              </w:rPr>
              <w:t>.</w:t>
            </w:r>
            <w:r>
              <w:rPr>
                <w:rFonts w:hint="eastAsia"/>
                <w:color w:val="auto"/>
                <w:highlight w:val="none"/>
                <w:lang w:val="en-US" w:eastAsia="zh-CN"/>
              </w:rPr>
              <w:t>63</w:t>
            </w:r>
            <w:r>
              <w:rPr>
                <w:color w:val="auto"/>
                <w:highlight w:val="none"/>
              </w:rPr>
              <w:t>%和9</w:t>
            </w:r>
            <w:r>
              <w:rPr>
                <w:rFonts w:hint="eastAsia"/>
                <w:color w:val="auto"/>
                <w:highlight w:val="none"/>
                <w:lang w:val="en-US" w:eastAsia="zh-CN"/>
              </w:rPr>
              <w:t>2</w:t>
            </w:r>
            <w:r>
              <w:rPr>
                <w:color w:val="auto"/>
                <w:highlight w:val="none"/>
              </w:rPr>
              <w:t>.</w:t>
            </w:r>
            <w:r>
              <w:rPr>
                <w:rFonts w:hint="eastAsia"/>
                <w:color w:val="auto"/>
                <w:highlight w:val="none"/>
                <w:lang w:val="en-US" w:eastAsia="zh-CN"/>
              </w:rPr>
              <w:t>99</w:t>
            </w:r>
            <w:r>
              <w:rPr>
                <w:color w:val="auto"/>
                <w:highlight w:val="none"/>
              </w:rPr>
              <w:t>%。</w:t>
            </w:r>
          </w:p>
        </w:tc>
      </w:tr>
    </w:tbl>
    <w:p w14:paraId="2E6194C0">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YzQyYWRiNzE1ZTZmOTdiZTE5OGJkMDIxNjA5ZGIifQ=="/>
  </w:docVars>
  <w:rsids>
    <w:rsidRoot w:val="2E0D62A6"/>
    <w:rsid w:val="006573E7"/>
    <w:rsid w:val="01A82062"/>
    <w:rsid w:val="024D3661"/>
    <w:rsid w:val="03323A3E"/>
    <w:rsid w:val="05B415CD"/>
    <w:rsid w:val="0635465E"/>
    <w:rsid w:val="07860169"/>
    <w:rsid w:val="08F870F3"/>
    <w:rsid w:val="09E20F82"/>
    <w:rsid w:val="0DD578B2"/>
    <w:rsid w:val="0E7D2BC0"/>
    <w:rsid w:val="0EA0106E"/>
    <w:rsid w:val="0EF14467"/>
    <w:rsid w:val="10743D8E"/>
    <w:rsid w:val="124D1CD1"/>
    <w:rsid w:val="133374F4"/>
    <w:rsid w:val="14415C59"/>
    <w:rsid w:val="14454054"/>
    <w:rsid w:val="16F7476D"/>
    <w:rsid w:val="17D45462"/>
    <w:rsid w:val="18BF71EC"/>
    <w:rsid w:val="197D24AA"/>
    <w:rsid w:val="1A6763FF"/>
    <w:rsid w:val="1BF16287"/>
    <w:rsid w:val="1C1B672F"/>
    <w:rsid w:val="1CDA44B2"/>
    <w:rsid w:val="200B0E67"/>
    <w:rsid w:val="20BE18C7"/>
    <w:rsid w:val="21385CFE"/>
    <w:rsid w:val="21E42828"/>
    <w:rsid w:val="22E6512E"/>
    <w:rsid w:val="275010C4"/>
    <w:rsid w:val="27F31BA9"/>
    <w:rsid w:val="2B077452"/>
    <w:rsid w:val="2D4A3980"/>
    <w:rsid w:val="2DA60AE7"/>
    <w:rsid w:val="2E0D62A6"/>
    <w:rsid w:val="2F9D3E3C"/>
    <w:rsid w:val="304E3095"/>
    <w:rsid w:val="31716C61"/>
    <w:rsid w:val="321123E8"/>
    <w:rsid w:val="325D6ADF"/>
    <w:rsid w:val="34594602"/>
    <w:rsid w:val="34B20F6E"/>
    <w:rsid w:val="35217B6F"/>
    <w:rsid w:val="38AC3840"/>
    <w:rsid w:val="395B036D"/>
    <w:rsid w:val="399F7291"/>
    <w:rsid w:val="3E2B3E7F"/>
    <w:rsid w:val="3E842E28"/>
    <w:rsid w:val="3ED30B4E"/>
    <w:rsid w:val="3FA378BA"/>
    <w:rsid w:val="3FCC1E14"/>
    <w:rsid w:val="42051645"/>
    <w:rsid w:val="438E0F05"/>
    <w:rsid w:val="44FD2CFE"/>
    <w:rsid w:val="46E65282"/>
    <w:rsid w:val="477C756E"/>
    <w:rsid w:val="477F4268"/>
    <w:rsid w:val="47F518CD"/>
    <w:rsid w:val="48751E4E"/>
    <w:rsid w:val="48C929E0"/>
    <w:rsid w:val="494B143D"/>
    <w:rsid w:val="4C3B16E3"/>
    <w:rsid w:val="4C9066E3"/>
    <w:rsid w:val="4D1473C4"/>
    <w:rsid w:val="4D3146F3"/>
    <w:rsid w:val="4DD65536"/>
    <w:rsid w:val="4E471900"/>
    <w:rsid w:val="4E4C5F59"/>
    <w:rsid w:val="4E994396"/>
    <w:rsid w:val="4F6363B6"/>
    <w:rsid w:val="4FEC7D64"/>
    <w:rsid w:val="52CC4842"/>
    <w:rsid w:val="5312714B"/>
    <w:rsid w:val="5482067E"/>
    <w:rsid w:val="55C2694B"/>
    <w:rsid w:val="56E12C70"/>
    <w:rsid w:val="573A57AA"/>
    <w:rsid w:val="577125ED"/>
    <w:rsid w:val="587D333A"/>
    <w:rsid w:val="5A494962"/>
    <w:rsid w:val="617F4973"/>
    <w:rsid w:val="619C6A0D"/>
    <w:rsid w:val="61B822F4"/>
    <w:rsid w:val="623D451F"/>
    <w:rsid w:val="64785C5E"/>
    <w:rsid w:val="64B16A70"/>
    <w:rsid w:val="65BD567B"/>
    <w:rsid w:val="66E84BC6"/>
    <w:rsid w:val="6A2270AA"/>
    <w:rsid w:val="6CE642C6"/>
    <w:rsid w:val="6D1E5D09"/>
    <w:rsid w:val="6DA244CB"/>
    <w:rsid w:val="6DB02893"/>
    <w:rsid w:val="6F697830"/>
    <w:rsid w:val="700345E3"/>
    <w:rsid w:val="712C1A12"/>
    <w:rsid w:val="7250758F"/>
    <w:rsid w:val="733D4534"/>
    <w:rsid w:val="73966876"/>
    <w:rsid w:val="7405270C"/>
    <w:rsid w:val="74A6648F"/>
    <w:rsid w:val="75E61CC0"/>
    <w:rsid w:val="762F4B2E"/>
    <w:rsid w:val="76765CE1"/>
    <w:rsid w:val="781B46A0"/>
    <w:rsid w:val="78342C9E"/>
    <w:rsid w:val="790C0B26"/>
    <w:rsid w:val="7B52378B"/>
    <w:rsid w:val="7BBD3B53"/>
    <w:rsid w:val="7CE12936"/>
    <w:rsid w:val="7CEB7F0F"/>
    <w:rsid w:val="7E565BFF"/>
    <w:rsid w:val="7F0A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autoSpaceDE w:val="0"/>
      <w:autoSpaceDN w:val="0"/>
      <w:jc w:val="left"/>
    </w:pPr>
    <w:rPr>
      <w:rFonts w:ascii="宋体" w:hAnsi="宋体" w:cs="宋体"/>
      <w:b/>
      <w:bCs/>
      <w:kern w:val="0"/>
      <w:sz w:val="28"/>
      <w:szCs w:val="2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1463</Words>
  <Characters>1597</Characters>
  <Lines>0</Lines>
  <Paragraphs>0</Paragraphs>
  <TotalTime>1425</TotalTime>
  <ScaleCrop>false</ScaleCrop>
  <LinksUpToDate>false</LinksUpToDate>
  <CharactersWithSpaces>1622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2024-09-18T09:07:00Z</dcterms:created>
  <dc:creator>刘雅平</dc:creator>
  <cp:lastModifiedBy>刘雅平</cp:lastModifiedBy>
  <cp:lastPrinted>2025-03-10T00:55:25Z</cp:lastPrinted>
  <dcterms:modified xsi:type="dcterms:W3CDTF">2025-03-10T00:59:13Z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6758E3C239B341E78F1BF4DA9DEB80B8_11</vt:lpwstr>
  </property>
  <property fmtid="{D5CDD505-2E9C-101B-9397-08002B2CF9AE}" pid="4" name="KSOTemplateDocerSaveRecord">
    <vt:lpwstr>eyJoZGlkIjoiMzJkYzQyYWRiNzE1ZTZmOTdiZTE5OGJkMDIxNjA5ZGIiLCJ1c2VySWQiOiI0ODg0NTc0OTQifQ==</vt:lpwstr>
  </property>
</Properties>
</file>